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EC" w:rsidRPr="00911ECD" w:rsidRDefault="00EC7FEC" w:rsidP="00EC7FEC">
      <w:pPr>
        <w:pStyle w:val="Titel"/>
        <w:rPr>
          <w:sz w:val="40"/>
          <w:szCs w:val="40"/>
        </w:rPr>
      </w:pPr>
      <w:r w:rsidRPr="00911ECD">
        <w:rPr>
          <w:sz w:val="40"/>
          <w:szCs w:val="40"/>
        </w:rPr>
        <w:t>Neuerwerbungsliste</w:t>
      </w:r>
    </w:p>
    <w:p w:rsidR="00EC7FEC" w:rsidRPr="00911ECD" w:rsidRDefault="00B354DE" w:rsidP="00EC7FEC">
      <w:pPr>
        <w:pStyle w:val="Titel"/>
        <w:rPr>
          <w:rStyle w:val="IntensiveHervorhebung"/>
          <w:sz w:val="40"/>
          <w:szCs w:val="40"/>
        </w:rPr>
      </w:pPr>
      <w:r>
        <w:rPr>
          <w:sz w:val="40"/>
          <w:szCs w:val="40"/>
        </w:rPr>
        <w:t>April</w:t>
      </w:r>
      <w:r w:rsidR="0059284A">
        <w:rPr>
          <w:sz w:val="40"/>
          <w:szCs w:val="40"/>
        </w:rPr>
        <w:t>-</w:t>
      </w:r>
      <w:r>
        <w:rPr>
          <w:sz w:val="40"/>
          <w:szCs w:val="40"/>
        </w:rPr>
        <w:t>Juni</w:t>
      </w:r>
      <w:r w:rsidR="00EC7FEC" w:rsidRPr="00911ECD">
        <w:rPr>
          <w:sz w:val="40"/>
          <w:szCs w:val="40"/>
        </w:rPr>
        <w:t xml:space="preserve"> 201</w:t>
      </w:r>
      <w:r w:rsidR="002642EB">
        <w:rPr>
          <w:sz w:val="40"/>
          <w:szCs w:val="40"/>
        </w:rPr>
        <w:t>5</w:t>
      </w:r>
    </w:p>
    <w:p w:rsidR="00EC7FEC" w:rsidRPr="004B57ED" w:rsidRDefault="00EC7FEC" w:rsidP="00911ECD">
      <w:pPr>
        <w:pStyle w:val="berschrift1"/>
        <w:spacing w:before="360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Recht</w:t>
      </w:r>
    </w:p>
    <w:p w:rsidR="00B354DE" w:rsidRPr="00737FF8" w:rsidRDefault="00B354DE" w:rsidP="00B354DE">
      <w:pPr>
        <w:pStyle w:val="berschrift3"/>
        <w:spacing w:before="100" w:beforeAutospacing="1"/>
      </w:pPr>
      <w:r>
        <w:t>Rechtsgeschichte</w:t>
      </w:r>
    </w:p>
    <w:p w:rsidR="00B354DE" w:rsidRPr="00E04B1C" w:rsidRDefault="00B354DE" w:rsidP="00B354DE">
      <w:pPr>
        <w:pStyle w:val="berschrift7"/>
        <w:spacing w:before="120" w:after="0"/>
      </w:pPr>
      <w:r>
        <w:t>Allgemein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B354DE" w:rsidRPr="00BA5FBB" w:rsidTr="009B088A">
        <w:trPr>
          <w:trHeight w:val="375"/>
        </w:trPr>
        <w:tc>
          <w:tcPr>
            <w:tcW w:w="2126" w:type="dxa"/>
          </w:tcPr>
          <w:p w:rsidR="00B354DE" w:rsidRDefault="00B354DE" w:rsidP="009B088A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Humphreys, M. T. G.</w:t>
            </w:r>
          </w:p>
        </w:tc>
        <w:tc>
          <w:tcPr>
            <w:tcW w:w="6237" w:type="dxa"/>
          </w:tcPr>
          <w:p w:rsidR="00B354DE" w:rsidRDefault="00B354DE" w:rsidP="00724305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Law, power, and imperial</w:t>
            </w:r>
            <w:r w:rsidRPr="004C78EA">
              <w:rPr>
                <w:sz w:val="22"/>
                <w:szCs w:val="22"/>
                <w:lang w:val="en-GB"/>
              </w:rPr>
              <w:t xml:space="preserve"> ideology</w:t>
            </w:r>
            <w:r>
              <w:rPr>
                <w:sz w:val="22"/>
                <w:szCs w:val="22"/>
              </w:rPr>
              <w:t xml:space="preserve"> in the</w:t>
            </w:r>
            <w:r w:rsidRPr="004C78EA">
              <w:rPr>
                <w:sz w:val="22"/>
                <w:szCs w:val="22"/>
                <w:lang w:val="en-GB"/>
              </w:rPr>
              <w:t xml:space="preserve"> iconoclast era</w:t>
            </w:r>
            <w:r>
              <w:rPr>
                <w:sz w:val="22"/>
                <w:szCs w:val="22"/>
              </w:rPr>
              <w:t xml:space="preserve"> : c.680-850. Oxford 2014</w:t>
            </w:r>
          </w:p>
        </w:tc>
        <w:tc>
          <w:tcPr>
            <w:tcW w:w="1701" w:type="dxa"/>
          </w:tcPr>
          <w:p w:rsidR="00B354DE" w:rsidRDefault="00B354DE" w:rsidP="009B088A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4 / 16</w:t>
            </w:r>
          </w:p>
        </w:tc>
      </w:tr>
    </w:tbl>
    <w:p w:rsidR="00B354DE" w:rsidRPr="00737FF8" w:rsidRDefault="00B354DE" w:rsidP="00B354DE">
      <w:pPr>
        <w:pStyle w:val="berschrift3"/>
        <w:spacing w:before="100" w:beforeAutospacing="1"/>
      </w:pPr>
      <w:r>
        <w:t>Rechtswissenschaftliche Forschung</w:t>
      </w:r>
    </w:p>
    <w:p w:rsidR="00B354DE" w:rsidRPr="00E04B1C" w:rsidRDefault="00B354DE" w:rsidP="00B354DE">
      <w:pPr>
        <w:pStyle w:val="berschrift7"/>
        <w:spacing w:before="120" w:after="0"/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B354DE" w:rsidRPr="00BA5FBB" w:rsidTr="009B088A">
        <w:trPr>
          <w:trHeight w:val="375"/>
        </w:trPr>
        <w:tc>
          <w:tcPr>
            <w:tcW w:w="2126" w:type="dxa"/>
          </w:tcPr>
          <w:p w:rsidR="00B354DE" w:rsidRDefault="00B354DE" w:rsidP="009B088A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Müller, Friedrich / Christensen, Ralph</w:t>
            </w:r>
          </w:p>
        </w:tc>
        <w:tc>
          <w:tcPr>
            <w:tcW w:w="6237" w:type="dxa"/>
          </w:tcPr>
          <w:p w:rsidR="00B354DE" w:rsidRDefault="00B354DE" w:rsidP="009B088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Juristische Methodik : Grundlegung für die Arbeitsmethoden der Rechtspraxis. 11. Aufl. Berlin 2013</w:t>
            </w:r>
          </w:p>
        </w:tc>
        <w:tc>
          <w:tcPr>
            <w:tcW w:w="1701" w:type="dxa"/>
          </w:tcPr>
          <w:p w:rsidR="00B354DE" w:rsidRDefault="00B354DE" w:rsidP="009B088A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6 / 4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 xml:space="preserve">11 </w:t>
            </w:r>
            <w:r>
              <w:rPr>
                <w:i w:val="0"/>
                <w:iCs w:val="0"/>
                <w:sz w:val="22"/>
                <w:szCs w:val="22"/>
              </w:rPr>
              <w:t>-1-</w:t>
            </w:r>
          </w:p>
        </w:tc>
      </w:tr>
    </w:tbl>
    <w:p w:rsidR="00F05925" w:rsidRPr="00737FF8" w:rsidRDefault="00B354DE" w:rsidP="00F05925">
      <w:pPr>
        <w:pStyle w:val="berschrift3"/>
        <w:spacing w:before="100" w:beforeAutospacing="1"/>
      </w:pPr>
      <w:r>
        <w:t>Juristische Ausbildung</w:t>
      </w:r>
    </w:p>
    <w:p w:rsidR="00F05925" w:rsidRPr="00E04B1C" w:rsidRDefault="004901C3" w:rsidP="00E03DAC">
      <w:pPr>
        <w:pStyle w:val="berschrift7"/>
        <w:spacing w:before="120" w:after="0"/>
      </w:pPr>
      <w:r>
        <w:t>Russische Föderation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4901C3" w:rsidRPr="00BA5FBB" w:rsidTr="00FF6C6A">
        <w:trPr>
          <w:trHeight w:val="375"/>
        </w:trPr>
        <w:tc>
          <w:tcPr>
            <w:tcW w:w="2126" w:type="dxa"/>
          </w:tcPr>
          <w:p w:rsidR="004901C3" w:rsidRDefault="004901C3" w:rsidP="004901C3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Kolbinger, Florian</w:t>
            </w:r>
          </w:p>
        </w:tc>
        <w:tc>
          <w:tcPr>
            <w:tcW w:w="6237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 Schleppseil Europas : das russische Seminar für römisches Recht bei der juristischen Fakultät der Universität Berlin in den Jahren 1887-1896. Frankfurt a.M. 2004</w:t>
            </w:r>
          </w:p>
        </w:tc>
        <w:tc>
          <w:tcPr>
            <w:tcW w:w="1701" w:type="dxa"/>
          </w:tcPr>
          <w:p w:rsidR="004901C3" w:rsidRDefault="004901C3" w:rsidP="004901C3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7 / 4</w:t>
            </w:r>
          </w:p>
        </w:tc>
      </w:tr>
    </w:tbl>
    <w:p w:rsidR="004901C3" w:rsidRPr="00737FF8" w:rsidRDefault="004901C3" w:rsidP="004901C3">
      <w:pPr>
        <w:pStyle w:val="berschrift3"/>
        <w:spacing w:before="100" w:beforeAutospacing="1"/>
      </w:pPr>
      <w:r>
        <w:t>Rechtsvergleichung</w:t>
      </w:r>
    </w:p>
    <w:p w:rsidR="004901C3" w:rsidRPr="004C78EA" w:rsidRDefault="004901C3" w:rsidP="004901C3">
      <w:pPr>
        <w:pStyle w:val="berschrift7"/>
        <w:spacing w:before="120" w:after="0"/>
        <w:rPr>
          <w:lang w:val="en-GB"/>
        </w:rPr>
      </w:pPr>
      <w:r>
        <w:t>Allgemein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4901C3" w:rsidRPr="00BA5FBB" w:rsidTr="009B088A">
        <w:trPr>
          <w:trHeight w:val="375"/>
        </w:trPr>
        <w:tc>
          <w:tcPr>
            <w:tcW w:w="2126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 w:rsidRPr="004C78EA">
              <w:rPr>
                <w:i w:val="0"/>
                <w:iCs w:val="0"/>
                <w:sz w:val="22"/>
                <w:szCs w:val="22"/>
                <w:lang w:val="en-GB"/>
              </w:rPr>
              <w:t>Smits</w:t>
            </w:r>
            <w:r>
              <w:rPr>
                <w:i w:val="0"/>
                <w:iCs w:val="0"/>
                <w:sz w:val="22"/>
                <w:szCs w:val="22"/>
              </w:rPr>
              <w:t>, J. M. (ed.)</w:t>
            </w:r>
          </w:p>
        </w:tc>
        <w:tc>
          <w:tcPr>
            <w:tcW w:w="6237" w:type="dxa"/>
          </w:tcPr>
          <w:p w:rsidR="004901C3" w:rsidRPr="004C78EA" w:rsidRDefault="004901C3" w:rsidP="004901C3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Elgar</w:t>
            </w:r>
            <w:r w:rsidRPr="004C78EA">
              <w:rPr>
                <w:sz w:val="22"/>
                <w:szCs w:val="22"/>
                <w:lang w:val="en-GB"/>
              </w:rPr>
              <w:t xml:space="preserve"> encyclopedia</w:t>
            </w:r>
            <w:r>
              <w:rPr>
                <w:sz w:val="22"/>
                <w:szCs w:val="22"/>
              </w:rPr>
              <w:t xml:space="preserve"> of comparative law. 2nd ed. </w:t>
            </w:r>
          </w:p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 w:rsidRPr="004C78EA">
              <w:rPr>
                <w:sz w:val="22"/>
                <w:szCs w:val="22"/>
                <w:lang w:val="en-GB"/>
              </w:rPr>
              <w:t>Cheltenham</w:t>
            </w:r>
            <w:r>
              <w:rPr>
                <w:sz w:val="22"/>
                <w:szCs w:val="22"/>
              </w:rPr>
              <w:t>, UK. 2012</w:t>
            </w:r>
          </w:p>
        </w:tc>
        <w:tc>
          <w:tcPr>
            <w:tcW w:w="1701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9 / 4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4901C3" w:rsidRPr="00E04B1C" w:rsidRDefault="004901C3" w:rsidP="004901C3">
      <w:pPr>
        <w:pStyle w:val="berschrift7"/>
        <w:spacing w:before="0" w:after="0"/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4901C3" w:rsidRPr="00BA5FBB" w:rsidTr="009B088A">
        <w:trPr>
          <w:trHeight w:val="375"/>
        </w:trPr>
        <w:tc>
          <w:tcPr>
            <w:tcW w:w="2126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Busse, Carl-David von</w:t>
            </w:r>
          </w:p>
        </w:tc>
        <w:tc>
          <w:tcPr>
            <w:tcW w:w="6237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Methoden der Rechtsvergleichung im öffentlichen Recht als richterliches Instrument der Interpretation von nationalem Recht. Baden-Baden 2015</w:t>
            </w:r>
          </w:p>
        </w:tc>
        <w:tc>
          <w:tcPr>
            <w:tcW w:w="1701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9 / 6</w:t>
            </w:r>
          </w:p>
        </w:tc>
      </w:tr>
      <w:tr w:rsidR="004901C3" w:rsidTr="004901C3">
        <w:trPr>
          <w:trHeight w:val="375"/>
        </w:trPr>
        <w:tc>
          <w:tcPr>
            <w:tcW w:w="2126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Kischel, Uwe</w:t>
            </w:r>
          </w:p>
        </w:tc>
        <w:tc>
          <w:tcPr>
            <w:tcW w:w="6237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Rechtsvergleichung. München 2015</w:t>
            </w:r>
          </w:p>
        </w:tc>
        <w:tc>
          <w:tcPr>
            <w:tcW w:w="1701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9 / 15</w:t>
            </w:r>
          </w:p>
        </w:tc>
      </w:tr>
    </w:tbl>
    <w:p w:rsidR="000F510F" w:rsidRDefault="000F510F" w:rsidP="00026366">
      <w:pPr>
        <w:pStyle w:val="berschrift3"/>
        <w:spacing w:before="100" w:beforeAutospacing="1"/>
      </w:pPr>
      <w:r w:rsidRPr="00A65B3A">
        <w:t>Staatsrecht</w:t>
      </w:r>
    </w:p>
    <w:p w:rsidR="004901C3" w:rsidRPr="00E04B1C" w:rsidRDefault="004901C3" w:rsidP="004901C3">
      <w:pPr>
        <w:pStyle w:val="berschrift7"/>
        <w:spacing w:before="120" w:after="0"/>
      </w:pPr>
      <w:r>
        <w:t>Allgemein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4901C3" w:rsidRPr="00BA5FBB" w:rsidTr="009B088A">
        <w:trPr>
          <w:trHeight w:val="375"/>
        </w:trPr>
        <w:tc>
          <w:tcPr>
            <w:tcW w:w="2126" w:type="dxa"/>
          </w:tcPr>
          <w:p w:rsidR="004901C3" w:rsidRPr="004C78EA" w:rsidRDefault="004901C3" w:rsidP="004901C3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Tushnet, Mark</w:t>
            </w:r>
          </w:p>
        </w:tc>
        <w:tc>
          <w:tcPr>
            <w:tcW w:w="6237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 w:rsidRPr="004C78EA">
              <w:rPr>
                <w:sz w:val="22"/>
                <w:szCs w:val="22"/>
                <w:lang w:val="en-GB"/>
              </w:rPr>
              <w:t>Advanced introduction</w:t>
            </w:r>
            <w:r>
              <w:rPr>
                <w:sz w:val="22"/>
                <w:szCs w:val="22"/>
              </w:rPr>
              <w:t xml:space="preserve"> to comparative constitutional law.</w:t>
            </w:r>
            <w:r w:rsidRPr="004C78EA">
              <w:rPr>
                <w:sz w:val="22"/>
                <w:szCs w:val="22"/>
                <w:lang w:val="en-GB"/>
              </w:rPr>
              <w:t xml:space="preserve"> Cheltenham</w:t>
            </w:r>
            <w:r>
              <w:rPr>
                <w:sz w:val="22"/>
                <w:szCs w:val="22"/>
              </w:rPr>
              <w:t>, UK. 2014</w:t>
            </w:r>
          </w:p>
        </w:tc>
        <w:tc>
          <w:tcPr>
            <w:tcW w:w="1701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11 d / 41</w:t>
            </w:r>
          </w:p>
        </w:tc>
      </w:tr>
      <w:tr w:rsidR="004901C3" w:rsidTr="0047051D">
        <w:trPr>
          <w:trHeight w:val="276"/>
        </w:trPr>
        <w:tc>
          <w:tcPr>
            <w:tcW w:w="2126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Dixon, Rosalind /</w:t>
            </w:r>
            <w:r w:rsidRPr="004C78EA">
              <w:rPr>
                <w:i w:val="0"/>
                <w:iCs w:val="0"/>
                <w:sz w:val="22"/>
                <w:szCs w:val="22"/>
                <w:lang w:val="en-GB"/>
              </w:rPr>
              <w:t xml:space="preserve"> Ginsburg</w:t>
            </w:r>
            <w:r>
              <w:rPr>
                <w:i w:val="0"/>
                <w:iCs w:val="0"/>
                <w:sz w:val="22"/>
                <w:szCs w:val="22"/>
              </w:rPr>
              <w:t>, Tom (ed.)</w:t>
            </w:r>
          </w:p>
        </w:tc>
        <w:tc>
          <w:tcPr>
            <w:tcW w:w="6237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Comparative constitutional law in Asia.</w:t>
            </w:r>
            <w:r w:rsidRPr="004C78EA">
              <w:rPr>
                <w:sz w:val="22"/>
                <w:szCs w:val="22"/>
                <w:lang w:val="en-GB"/>
              </w:rPr>
              <w:t xml:space="preserve"> Cheltenham</w:t>
            </w:r>
            <w:r>
              <w:rPr>
                <w:sz w:val="22"/>
                <w:szCs w:val="22"/>
              </w:rPr>
              <w:t>, UK. 2014</w:t>
            </w:r>
          </w:p>
        </w:tc>
        <w:tc>
          <w:tcPr>
            <w:tcW w:w="1701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11 d / 5</w:t>
            </w:r>
          </w:p>
        </w:tc>
      </w:tr>
    </w:tbl>
    <w:p w:rsidR="00F54B79" w:rsidRPr="00E04B1C" w:rsidRDefault="00330520" w:rsidP="00C35E05">
      <w:pPr>
        <w:pStyle w:val="berschrift7"/>
        <w:spacing w:before="120"/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4901C3" w:rsidTr="00330520">
        <w:trPr>
          <w:trHeight w:val="276"/>
        </w:trPr>
        <w:tc>
          <w:tcPr>
            <w:tcW w:w="2126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Unruh, Peter</w:t>
            </w:r>
          </w:p>
        </w:tc>
        <w:tc>
          <w:tcPr>
            <w:tcW w:w="6237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Religionsverfassungsrecht. 3. Aufl. Baden-Baden 2015</w:t>
            </w:r>
          </w:p>
        </w:tc>
        <w:tc>
          <w:tcPr>
            <w:tcW w:w="1701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d / 104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3</w:t>
            </w:r>
          </w:p>
        </w:tc>
      </w:tr>
      <w:tr w:rsidR="004901C3" w:rsidTr="00FF6C6A">
        <w:trPr>
          <w:trHeight w:val="276"/>
        </w:trPr>
        <w:tc>
          <w:tcPr>
            <w:tcW w:w="2126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lastRenderedPageBreak/>
              <w:t>Hofmann, Rainer / Angst, Doris … (Hrsg.)</w:t>
            </w:r>
          </w:p>
        </w:tc>
        <w:tc>
          <w:tcPr>
            <w:tcW w:w="6237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Rahmenübereinkommen zum Schutz nationaler Minderheiten :</w:t>
            </w:r>
            <w:r>
              <w:rPr>
                <w:sz w:val="22"/>
                <w:szCs w:val="22"/>
              </w:rPr>
              <w:br/>
              <w:t>Handkommentar. Baden-Baden 2015</w:t>
            </w:r>
          </w:p>
        </w:tc>
        <w:tc>
          <w:tcPr>
            <w:tcW w:w="1701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i / 14</w:t>
            </w:r>
          </w:p>
        </w:tc>
      </w:tr>
    </w:tbl>
    <w:p w:rsidR="00FF57B7" w:rsidRPr="00E04B1C" w:rsidRDefault="004901C3" w:rsidP="00B5000E">
      <w:pPr>
        <w:pStyle w:val="berschrift7"/>
        <w:spacing w:before="120"/>
      </w:pPr>
      <w:r>
        <w:t>Europäische Union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4901C3" w:rsidTr="00F05925">
        <w:trPr>
          <w:trHeight w:val="375"/>
        </w:trPr>
        <w:tc>
          <w:tcPr>
            <w:tcW w:w="2126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Bogdandy, Armin von / Sonnevend, Pal (ed.)</w:t>
            </w:r>
          </w:p>
        </w:tc>
        <w:tc>
          <w:tcPr>
            <w:tcW w:w="6237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 w:rsidRPr="004C78EA">
              <w:rPr>
                <w:sz w:val="22"/>
                <w:szCs w:val="22"/>
                <w:lang w:val="en-GB"/>
              </w:rPr>
              <w:t>Constitutional crisis in the European constitutional area : theory, law and politics in Hungary and Romania.</w:t>
            </w:r>
            <w:r>
              <w:rPr>
                <w:sz w:val="22"/>
                <w:szCs w:val="22"/>
              </w:rPr>
              <w:t xml:space="preserve"> München 2015</w:t>
            </w:r>
          </w:p>
        </w:tc>
        <w:tc>
          <w:tcPr>
            <w:tcW w:w="1701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EU 11 d / 44</w:t>
            </w:r>
          </w:p>
        </w:tc>
      </w:tr>
    </w:tbl>
    <w:p w:rsidR="001D365C" w:rsidRPr="00E04B1C" w:rsidRDefault="004901C3" w:rsidP="00C87E27">
      <w:pPr>
        <w:pStyle w:val="berschrift7"/>
        <w:spacing w:before="120"/>
      </w:pPr>
      <w:r>
        <w:t>Osteuropa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4901C3" w:rsidRPr="00BA5FBB" w:rsidTr="0047051D">
        <w:trPr>
          <w:trHeight w:val="170"/>
        </w:trPr>
        <w:tc>
          <w:tcPr>
            <w:tcW w:w="2126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Seha, Esther</w:t>
            </w:r>
          </w:p>
        </w:tc>
        <w:tc>
          <w:tcPr>
            <w:tcW w:w="6237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Post-sozialistische Regierungssystemreform : Armenien, Kroatien, Russland und die Ukraine im Vergleich. Baden-Baden 2015</w:t>
            </w:r>
          </w:p>
        </w:tc>
        <w:tc>
          <w:tcPr>
            <w:tcW w:w="1417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11 d / 35</w:t>
            </w:r>
          </w:p>
        </w:tc>
      </w:tr>
    </w:tbl>
    <w:p w:rsidR="004901C3" w:rsidRPr="00E04B1C" w:rsidRDefault="004901C3" w:rsidP="004901C3">
      <w:pPr>
        <w:pStyle w:val="berschrift7"/>
        <w:spacing w:before="120"/>
      </w:pPr>
      <w:r>
        <w:t>Polen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4901C3" w:rsidRPr="00BA5FBB" w:rsidTr="009B088A">
        <w:trPr>
          <w:trHeight w:val="170"/>
        </w:trPr>
        <w:tc>
          <w:tcPr>
            <w:tcW w:w="2126" w:type="dxa"/>
          </w:tcPr>
          <w:p w:rsidR="004901C3" w:rsidRDefault="004901C3" w:rsidP="009B088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:rsidR="004901C3" w:rsidRDefault="004901C3" w:rsidP="009B088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działalności Rzecznika Praw Obywatelskich za rok 2008 oraz o stanie</w:t>
            </w:r>
            <w:r w:rsidRPr="004C78EA">
              <w:rPr>
                <w:sz w:val="22"/>
                <w:szCs w:val="22"/>
              </w:rPr>
              <w:t xml:space="preserve"> przestrzegania</w:t>
            </w:r>
            <w:r>
              <w:rPr>
                <w:sz w:val="22"/>
                <w:szCs w:val="22"/>
              </w:rPr>
              <w:t xml:space="preserve"> wolności i praw człowieka i obywatela. Warszawa. RPO. 2009</w:t>
            </w:r>
          </w:p>
        </w:tc>
        <w:tc>
          <w:tcPr>
            <w:tcW w:w="1417" w:type="dxa"/>
          </w:tcPr>
          <w:p w:rsidR="004901C3" w:rsidRDefault="004901C3" w:rsidP="009B088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11 g / 46</w:t>
            </w:r>
          </w:p>
        </w:tc>
      </w:tr>
    </w:tbl>
    <w:p w:rsidR="008E5DD5" w:rsidRPr="00E04B1C" w:rsidRDefault="004901C3" w:rsidP="00C87E27">
      <w:pPr>
        <w:pStyle w:val="berschrift7"/>
        <w:spacing w:before="120"/>
      </w:pPr>
      <w:r>
        <w:t>Tschechische Republik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4901C3" w:rsidRPr="00BA5FBB" w:rsidTr="00E03DAC">
        <w:trPr>
          <w:trHeight w:val="170"/>
        </w:trPr>
        <w:tc>
          <w:tcPr>
            <w:tcW w:w="2126" w:type="dxa"/>
          </w:tcPr>
          <w:p w:rsidR="004901C3" w:rsidRDefault="004901C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Weiss, Stephanie</w:t>
            </w:r>
          </w:p>
        </w:tc>
        <w:tc>
          <w:tcPr>
            <w:tcW w:w="6237" w:type="dxa"/>
          </w:tcPr>
          <w:p w:rsidR="004901C3" w:rsidRDefault="004901C3" w:rsidP="004901C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Einheitsstaat im regionalen Umbruch : die (zivil)gesellschaftlichen Folgen politischer Regionalisierung in der Tschechischen Republik. Baden-Baden 2015</w:t>
            </w:r>
          </w:p>
        </w:tc>
        <w:tc>
          <w:tcPr>
            <w:tcW w:w="1417" w:type="dxa"/>
          </w:tcPr>
          <w:p w:rsidR="004901C3" w:rsidRDefault="004901C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 I 11 d / 4</w:t>
            </w:r>
          </w:p>
        </w:tc>
      </w:tr>
    </w:tbl>
    <w:p w:rsidR="00136555" w:rsidRDefault="00136555" w:rsidP="00C87E27">
      <w:pPr>
        <w:pStyle w:val="berschrift3"/>
        <w:spacing w:before="100" w:beforeAutospacing="1"/>
      </w:pPr>
      <w:r>
        <w:t>Verwaltungs</w:t>
      </w:r>
      <w:r w:rsidRPr="00A65B3A">
        <w:t>recht</w:t>
      </w:r>
    </w:p>
    <w:p w:rsidR="004901C3" w:rsidRPr="00E04B1C" w:rsidRDefault="004901C3" w:rsidP="004901C3">
      <w:pPr>
        <w:pStyle w:val="berschrift7"/>
        <w:spacing w:before="120" w:after="0"/>
      </w:pPr>
      <w:r>
        <w:t>Russische Föderation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4901C3" w:rsidRPr="00BA5FBB" w:rsidTr="009B088A">
        <w:trPr>
          <w:trHeight w:val="375"/>
        </w:trPr>
        <w:tc>
          <w:tcPr>
            <w:tcW w:w="2126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Manssen, Gerrit ... (Hrsg.)</w:t>
            </w:r>
          </w:p>
        </w:tc>
        <w:tc>
          <w:tcPr>
            <w:tcW w:w="6237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Public-private</w:t>
            </w:r>
            <w:r w:rsidRPr="004C78EA">
              <w:rPr>
                <w:sz w:val="22"/>
                <w:szCs w:val="22"/>
                <w:lang w:val="en-GB"/>
              </w:rPr>
              <w:t>-Partnership</w:t>
            </w:r>
            <w:r>
              <w:rPr>
                <w:sz w:val="22"/>
                <w:szCs w:val="22"/>
              </w:rPr>
              <w:t xml:space="preserve"> im kommunalen Bereich : Deutsche und russische Erfahrungen. Frankfurt am Main, 2015</w:t>
            </w:r>
          </w:p>
        </w:tc>
        <w:tc>
          <w:tcPr>
            <w:tcW w:w="1701" w:type="dxa"/>
          </w:tcPr>
          <w:p w:rsidR="004901C3" w:rsidRDefault="004901C3" w:rsidP="004901C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12 g / 27</w:t>
            </w:r>
          </w:p>
        </w:tc>
      </w:tr>
    </w:tbl>
    <w:p w:rsidR="000F510F" w:rsidRPr="007D2799" w:rsidRDefault="000F510F" w:rsidP="00026366">
      <w:pPr>
        <w:pStyle w:val="berschrift3"/>
        <w:spacing w:before="100" w:beforeAutospacing="1"/>
      </w:pPr>
      <w:r w:rsidRPr="007D2799">
        <w:t>Zivilrecht</w:t>
      </w:r>
    </w:p>
    <w:p w:rsidR="00136555" w:rsidRPr="00E04B1C" w:rsidRDefault="00136555" w:rsidP="00136555">
      <w:pPr>
        <w:pStyle w:val="berschrift7"/>
        <w:spacing w:before="120"/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E1735F" w:rsidTr="006D7CA6">
        <w:trPr>
          <w:trHeight w:val="276"/>
        </w:trPr>
        <w:tc>
          <w:tcPr>
            <w:tcW w:w="2126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Dörr, Oliver (Hrsg.)</w:t>
            </w:r>
          </w:p>
        </w:tc>
        <w:tc>
          <w:tcPr>
            <w:tcW w:w="6237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Staatshaftung in Europa : Nationales und Unionsrecht. Berlin 2014</w:t>
            </w:r>
          </w:p>
        </w:tc>
        <w:tc>
          <w:tcPr>
            <w:tcW w:w="1701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17 b / 18</w:t>
            </w:r>
          </w:p>
        </w:tc>
      </w:tr>
    </w:tbl>
    <w:p w:rsidR="001D365C" w:rsidRPr="00E04B1C" w:rsidRDefault="00E1735F" w:rsidP="001D365C">
      <w:pPr>
        <w:pStyle w:val="berschrift7"/>
        <w:spacing w:before="120"/>
      </w:pPr>
      <w:r>
        <w:t>Europäische Union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E1735F" w:rsidTr="0047051D">
        <w:trPr>
          <w:trHeight w:val="276"/>
        </w:trPr>
        <w:tc>
          <w:tcPr>
            <w:tcW w:w="2126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Schulze, Reiner / Zoll, Fryderyk</w:t>
            </w:r>
          </w:p>
        </w:tc>
        <w:tc>
          <w:tcPr>
            <w:tcW w:w="6237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Europäisches Vertragsrecht. Baden-Baden 2013</w:t>
            </w:r>
          </w:p>
        </w:tc>
        <w:tc>
          <w:tcPr>
            <w:tcW w:w="1701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EU 17 b / 2</w:t>
            </w:r>
          </w:p>
        </w:tc>
      </w:tr>
    </w:tbl>
    <w:p w:rsidR="001D365C" w:rsidRPr="00E04B1C" w:rsidRDefault="00E1735F" w:rsidP="001D365C">
      <w:pPr>
        <w:pStyle w:val="berschrift7"/>
        <w:spacing w:before="120"/>
      </w:pPr>
      <w:r>
        <w:t>Ukraine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E1735F" w:rsidRPr="002017D1" w:rsidTr="0047051D">
        <w:trPr>
          <w:trHeight w:val="375"/>
        </w:trPr>
        <w:tc>
          <w:tcPr>
            <w:tcW w:w="2126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Gapalo, Svitlana</w:t>
            </w:r>
          </w:p>
        </w:tc>
        <w:tc>
          <w:tcPr>
            <w:tcW w:w="6237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Vertragliche Haftung nach deutschem und ukrainischem Recht : eine rechtsvergleichende Untersuchung unter besonderer Berücksichtigung des Schadensrechts. Hamburg 2015</w:t>
            </w:r>
          </w:p>
        </w:tc>
        <w:tc>
          <w:tcPr>
            <w:tcW w:w="1701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Uk 17 b / 4</w:t>
            </w:r>
          </w:p>
        </w:tc>
      </w:tr>
    </w:tbl>
    <w:p w:rsidR="001D365C" w:rsidRPr="007D2799" w:rsidRDefault="001D365C" w:rsidP="001D365C">
      <w:pPr>
        <w:pStyle w:val="berschrift3"/>
        <w:spacing w:before="100" w:beforeAutospacing="1"/>
      </w:pPr>
      <w:r>
        <w:t>Ehe- und Familienrecht</w:t>
      </w:r>
    </w:p>
    <w:p w:rsidR="001D365C" w:rsidRPr="00E04B1C" w:rsidRDefault="001D365C" w:rsidP="001D365C">
      <w:pPr>
        <w:pStyle w:val="berschrift7"/>
        <w:spacing w:before="120"/>
      </w:pPr>
      <w:r>
        <w:t>Polen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E1735F" w:rsidTr="0047051D">
        <w:trPr>
          <w:trHeight w:val="276"/>
        </w:trPr>
        <w:tc>
          <w:tcPr>
            <w:tcW w:w="2126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Dittmann, Magdalena</w:t>
            </w:r>
          </w:p>
        </w:tc>
        <w:tc>
          <w:tcPr>
            <w:tcW w:w="6237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Elterliche Sorge im deutschen und im polnischen Recht mit dem Schwerpunkt der Rechtslage bei nicht miteinander verheirateten Eltern. Frankfurt am Main, 2015</w:t>
            </w:r>
          </w:p>
        </w:tc>
        <w:tc>
          <w:tcPr>
            <w:tcW w:w="1701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18 b / 21</w:t>
            </w:r>
          </w:p>
        </w:tc>
      </w:tr>
    </w:tbl>
    <w:p w:rsidR="00E1735F" w:rsidRPr="00422374" w:rsidRDefault="00E1735F" w:rsidP="00E1735F">
      <w:pPr>
        <w:pStyle w:val="berschrift3"/>
        <w:spacing w:before="100" w:beforeAutospacing="1"/>
      </w:pPr>
      <w:r>
        <w:lastRenderedPageBreak/>
        <w:t xml:space="preserve">Zivilprozess </w:t>
      </w:r>
    </w:p>
    <w:p w:rsidR="00E1735F" w:rsidRDefault="00E1735F" w:rsidP="00E1735F">
      <w:pPr>
        <w:pStyle w:val="berschrift7"/>
        <w:spacing w:before="120"/>
      </w:pPr>
      <w:r>
        <w:t>Russische Föderation</w:t>
      </w:r>
    </w:p>
    <w:tbl>
      <w:tblPr>
        <w:tblW w:w="9638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417"/>
      </w:tblGrid>
      <w:tr w:rsidR="00E1735F" w:rsidTr="009B088A">
        <w:trPr>
          <w:trHeight w:val="329"/>
        </w:trPr>
        <w:tc>
          <w:tcPr>
            <w:tcW w:w="2126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Tatjana Seibel</w:t>
            </w:r>
          </w:p>
        </w:tc>
        <w:tc>
          <w:tcPr>
            <w:tcW w:w="6095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russische Zwangsvollstreckungsrecht. Frankfurt a.M. 2015</w:t>
            </w:r>
          </w:p>
        </w:tc>
        <w:tc>
          <w:tcPr>
            <w:tcW w:w="1417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19 b / 3</w:t>
            </w:r>
          </w:p>
        </w:tc>
      </w:tr>
      <w:tr w:rsidR="00E1735F" w:rsidTr="00E1735F">
        <w:trPr>
          <w:trHeight w:val="329"/>
        </w:trPr>
        <w:tc>
          <w:tcPr>
            <w:tcW w:w="2126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Schötz, Tassilo</w:t>
            </w:r>
          </w:p>
        </w:tc>
        <w:tc>
          <w:tcPr>
            <w:tcW w:w="6095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Staatslenkung und Wirtschaftsfreiheit im russischen Insolvenzrecht : eine rechtsvergleichende Studie mit Bezügen zum deutschen Recht. Berlin 2014</w:t>
            </w:r>
          </w:p>
        </w:tc>
        <w:tc>
          <w:tcPr>
            <w:tcW w:w="1417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19 c / 9</w:t>
            </w:r>
          </w:p>
        </w:tc>
      </w:tr>
    </w:tbl>
    <w:p w:rsidR="001D365C" w:rsidRPr="00422374" w:rsidRDefault="001D365C" w:rsidP="001D365C">
      <w:pPr>
        <w:pStyle w:val="berschrift3"/>
        <w:spacing w:before="100" w:beforeAutospacing="1"/>
      </w:pPr>
      <w:r>
        <w:t>Arbeitsrecht</w:t>
      </w:r>
    </w:p>
    <w:p w:rsidR="001D365C" w:rsidRDefault="001D365C" w:rsidP="001D365C">
      <w:pPr>
        <w:pStyle w:val="berschrift7"/>
        <w:spacing w:before="120"/>
      </w:pPr>
      <w:r>
        <w:t>Russische Föderation</w:t>
      </w:r>
    </w:p>
    <w:tbl>
      <w:tblPr>
        <w:tblW w:w="9638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417"/>
      </w:tblGrid>
      <w:tr w:rsidR="00E1735F" w:rsidTr="0047051D">
        <w:trPr>
          <w:trHeight w:val="329"/>
        </w:trPr>
        <w:tc>
          <w:tcPr>
            <w:tcW w:w="2126" w:type="dxa"/>
          </w:tcPr>
          <w:p w:rsidR="00E1735F" w:rsidRDefault="00E1735F" w:rsidP="004C78E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Plusnin, Juri </w:t>
            </w:r>
            <w:r w:rsidR="004C78EA">
              <w:rPr>
                <w:i w:val="0"/>
                <w:iCs w:val="0"/>
                <w:sz w:val="22"/>
                <w:szCs w:val="22"/>
              </w:rPr>
              <w:t>…</w:t>
            </w:r>
          </w:p>
        </w:tc>
        <w:tc>
          <w:tcPr>
            <w:tcW w:w="6095" w:type="dxa"/>
          </w:tcPr>
          <w:p w:rsidR="00E1735F" w:rsidRPr="004C78EA" w:rsidRDefault="00E1735F" w:rsidP="00E1735F">
            <w:pPr>
              <w:spacing w:after="0"/>
              <w:rPr>
                <w:sz w:val="22"/>
                <w:szCs w:val="22"/>
                <w:lang w:val="en-GB"/>
              </w:rPr>
            </w:pPr>
            <w:r w:rsidRPr="004C78EA">
              <w:rPr>
                <w:sz w:val="22"/>
                <w:szCs w:val="22"/>
                <w:lang w:val="en-GB"/>
              </w:rPr>
              <w:t>Wandering workers : mores, behavior, way of life, and political status of domestic Russian labor migrants. Stuttgart 2015</w:t>
            </w:r>
          </w:p>
        </w:tc>
        <w:tc>
          <w:tcPr>
            <w:tcW w:w="1417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20 e / 5</w:t>
            </w:r>
          </w:p>
        </w:tc>
      </w:tr>
    </w:tbl>
    <w:p w:rsidR="00E1735F" w:rsidRPr="007D2799" w:rsidRDefault="00E1735F" w:rsidP="00E1735F">
      <w:pPr>
        <w:pStyle w:val="berschrift3"/>
        <w:spacing w:before="100" w:beforeAutospacing="1"/>
      </w:pPr>
      <w:r>
        <w:t>Strafrecht</w:t>
      </w:r>
    </w:p>
    <w:p w:rsidR="00E1735F" w:rsidRPr="00E04B1C" w:rsidRDefault="00E1735F" w:rsidP="00E1735F">
      <w:pPr>
        <w:pStyle w:val="berschrift7"/>
        <w:spacing w:before="120"/>
      </w:pPr>
      <w:r>
        <w:t>Polen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E1735F" w:rsidTr="009B088A">
        <w:trPr>
          <w:trHeight w:val="276"/>
        </w:trPr>
        <w:tc>
          <w:tcPr>
            <w:tcW w:w="2126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Lipińska, Monika</w:t>
            </w:r>
          </w:p>
        </w:tc>
        <w:tc>
          <w:tcPr>
            <w:tcW w:w="6237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Sexualstraftaten im polnischen Strafkodex im Vergleich zum deutschen Strafgesetzbuch. Frankfurt am Main, 2013</w:t>
            </w:r>
          </w:p>
        </w:tc>
        <w:tc>
          <w:tcPr>
            <w:tcW w:w="1701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21 d / 78</w:t>
            </w:r>
          </w:p>
        </w:tc>
      </w:tr>
    </w:tbl>
    <w:p w:rsidR="000F510F" w:rsidRPr="00422374" w:rsidRDefault="000F510F" w:rsidP="000B1ADC">
      <w:pPr>
        <w:pStyle w:val="berschrift3"/>
        <w:spacing w:before="100" w:beforeAutospacing="1"/>
      </w:pPr>
      <w:r w:rsidRPr="00422374">
        <w:t>Völkerrecht</w:t>
      </w:r>
    </w:p>
    <w:p w:rsidR="00E305E7" w:rsidRDefault="000B1D83" w:rsidP="00E97634">
      <w:pPr>
        <w:pStyle w:val="berschrift7"/>
        <w:spacing w:before="120"/>
      </w:pPr>
      <w:r>
        <w:t>Allgemein</w:t>
      </w:r>
    </w:p>
    <w:tbl>
      <w:tblPr>
        <w:tblW w:w="9638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417"/>
      </w:tblGrid>
      <w:tr w:rsidR="00E1735F" w:rsidTr="00E03DAC">
        <w:trPr>
          <w:trHeight w:val="329"/>
        </w:trPr>
        <w:tc>
          <w:tcPr>
            <w:tcW w:w="2126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Shaw, Malcolm N.</w:t>
            </w:r>
          </w:p>
        </w:tc>
        <w:tc>
          <w:tcPr>
            <w:tcW w:w="6095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International law. 7th ed. Cambridge 2014 </w:t>
            </w:r>
          </w:p>
        </w:tc>
        <w:tc>
          <w:tcPr>
            <w:tcW w:w="1417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a / 53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7</w:t>
            </w:r>
          </w:p>
        </w:tc>
      </w:tr>
      <w:tr w:rsidR="00E1735F" w:rsidTr="00E1735F">
        <w:trPr>
          <w:trHeight w:val="329"/>
        </w:trPr>
        <w:tc>
          <w:tcPr>
            <w:tcW w:w="2126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Anja Seibert-Fohr / Villiger, Mark E. (eds.)</w:t>
            </w:r>
          </w:p>
        </w:tc>
        <w:tc>
          <w:tcPr>
            <w:tcW w:w="6095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 w:rsidRPr="004C78EA">
              <w:rPr>
                <w:sz w:val="22"/>
                <w:szCs w:val="22"/>
                <w:lang w:val="en-GB"/>
              </w:rPr>
              <w:t>Judgments of the European Court of Human Rights - effects and implementation</w:t>
            </w:r>
            <w:r>
              <w:rPr>
                <w:sz w:val="22"/>
                <w:szCs w:val="22"/>
              </w:rPr>
              <w:t>. Baden-Baden 2015</w:t>
            </w:r>
          </w:p>
        </w:tc>
        <w:tc>
          <w:tcPr>
            <w:tcW w:w="1417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z 4 g / 31</w:t>
            </w:r>
          </w:p>
        </w:tc>
      </w:tr>
    </w:tbl>
    <w:p w:rsidR="002642EB" w:rsidRPr="00E04B1C" w:rsidRDefault="002642EB" w:rsidP="002642EB">
      <w:pPr>
        <w:pStyle w:val="berschrift7"/>
        <w:spacing w:before="120"/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E1735F" w:rsidTr="0047051D">
        <w:trPr>
          <w:trHeight w:val="276"/>
        </w:trPr>
        <w:tc>
          <w:tcPr>
            <w:tcW w:w="2126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Opitz, Peter J.</w:t>
            </w:r>
          </w:p>
        </w:tc>
        <w:tc>
          <w:tcPr>
            <w:tcW w:w="6237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Menschenrechte und Internationaler Menschenrechtsschutz im 20. Jahrhundert : Geschichte und Dokumente. München 2002</w:t>
            </w:r>
          </w:p>
        </w:tc>
        <w:tc>
          <w:tcPr>
            <w:tcW w:w="1701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p / 115</w:t>
            </w:r>
          </w:p>
        </w:tc>
      </w:tr>
      <w:tr w:rsidR="00E1735F" w:rsidTr="0047051D">
        <w:trPr>
          <w:trHeight w:val="276"/>
        </w:trPr>
        <w:tc>
          <w:tcPr>
            <w:tcW w:w="2126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Fassbender, Bardo (Hrsg.)</w:t>
            </w:r>
          </w:p>
        </w:tc>
        <w:tc>
          <w:tcPr>
            <w:tcW w:w="6237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Quellen zur Geschichte der Menschenrechte : von der Amerikanischen Revolution zu den Vereinten Nationen. </w:t>
            </w:r>
          </w:p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Stuttgart 2014</w:t>
            </w:r>
          </w:p>
        </w:tc>
        <w:tc>
          <w:tcPr>
            <w:tcW w:w="1701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p / 116</w:t>
            </w:r>
          </w:p>
        </w:tc>
      </w:tr>
      <w:tr w:rsidR="00E1735F" w:rsidTr="0047051D">
        <w:trPr>
          <w:trHeight w:val="276"/>
        </w:trPr>
        <w:tc>
          <w:tcPr>
            <w:tcW w:w="2126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Lahnsteiner, Eva</w:t>
            </w:r>
          </w:p>
        </w:tc>
        <w:tc>
          <w:tcPr>
            <w:tcW w:w="6237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Minderheiten : Versuch einer völkerrechtlichen Begriffsbestimmung. Wien 2014</w:t>
            </w:r>
          </w:p>
        </w:tc>
        <w:tc>
          <w:tcPr>
            <w:tcW w:w="1701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p / 117</w:t>
            </w:r>
          </w:p>
        </w:tc>
      </w:tr>
      <w:tr w:rsidR="00E1735F" w:rsidTr="0047051D">
        <w:trPr>
          <w:trHeight w:val="276"/>
        </w:trPr>
        <w:tc>
          <w:tcPr>
            <w:tcW w:w="2126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Stumvoll, Konstantin</w:t>
            </w:r>
          </w:p>
        </w:tc>
        <w:tc>
          <w:tcPr>
            <w:tcW w:w="6237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Drohne - Das unbemannte Luftfahrzeug im Völkerrecht. </w:t>
            </w:r>
          </w:p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Hamburg 2015</w:t>
            </w:r>
          </w:p>
        </w:tc>
        <w:tc>
          <w:tcPr>
            <w:tcW w:w="1701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bb / 18</w:t>
            </w:r>
          </w:p>
        </w:tc>
      </w:tr>
    </w:tbl>
    <w:p w:rsidR="00E1735F" w:rsidRPr="00E04B1C" w:rsidRDefault="00E1735F" w:rsidP="00724305">
      <w:pPr>
        <w:pStyle w:val="berschrift7"/>
        <w:spacing w:before="0"/>
      </w:pPr>
      <w:r>
        <w:t>Osteuropa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E1735F" w:rsidTr="009B088A">
        <w:trPr>
          <w:trHeight w:val="276"/>
        </w:trPr>
        <w:tc>
          <w:tcPr>
            <w:tcW w:w="2126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Winkelmann-Heyrovská, Neela</w:t>
            </w:r>
          </w:p>
        </w:tc>
        <w:tc>
          <w:tcPr>
            <w:tcW w:w="6237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 w:rsidRPr="004C78EA">
              <w:rPr>
                <w:sz w:val="22"/>
                <w:szCs w:val="22"/>
                <w:lang w:val="en-GB"/>
              </w:rPr>
              <w:t>Proceedings of the international conference legal settlement of communist crimes : which took place on 5 June 2012 in the European Parliament, Brussels</w:t>
            </w:r>
            <w:r>
              <w:rPr>
                <w:sz w:val="22"/>
                <w:szCs w:val="22"/>
              </w:rPr>
              <w:t>. Praha 2014</w:t>
            </w:r>
          </w:p>
        </w:tc>
        <w:tc>
          <w:tcPr>
            <w:tcW w:w="1701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25 ff / 2</w:t>
            </w:r>
          </w:p>
        </w:tc>
      </w:tr>
    </w:tbl>
    <w:p w:rsidR="00E1735F" w:rsidRPr="00E04B1C" w:rsidRDefault="00E1735F" w:rsidP="00E1735F">
      <w:pPr>
        <w:pStyle w:val="berschrift7"/>
        <w:spacing w:before="120"/>
      </w:pPr>
      <w:r>
        <w:t>Polen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E1735F" w:rsidTr="003222E5">
        <w:trPr>
          <w:trHeight w:val="850"/>
        </w:trPr>
        <w:tc>
          <w:tcPr>
            <w:tcW w:w="2126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Czaplińska, Anna</w:t>
            </w:r>
          </w:p>
        </w:tc>
        <w:tc>
          <w:tcPr>
            <w:tcW w:w="6237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Odpowiedzialność organizacji międzynarodowych jako element uniwersalnego systemu odpowiedzialno</w:t>
            </w:r>
            <w:r w:rsidR="00724305">
              <w:rPr>
                <w:sz w:val="22"/>
                <w:szCs w:val="22"/>
              </w:rPr>
              <w:t>ści międzynarodowoprawnej. Łódź</w:t>
            </w:r>
            <w:r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1701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25 z 1 / 11</w:t>
            </w:r>
          </w:p>
        </w:tc>
      </w:tr>
    </w:tbl>
    <w:p w:rsidR="00097F51" w:rsidRPr="00E04B1C" w:rsidRDefault="00097F51" w:rsidP="008700A4">
      <w:pPr>
        <w:pStyle w:val="berschrift7"/>
        <w:spacing w:before="0"/>
      </w:pPr>
      <w:r>
        <w:lastRenderedPageBreak/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701"/>
      </w:tblGrid>
      <w:tr w:rsidR="00E1735F" w:rsidTr="002642EB">
        <w:trPr>
          <w:trHeight w:val="375"/>
        </w:trPr>
        <w:tc>
          <w:tcPr>
            <w:tcW w:w="2126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Mälksoo, Lauri</w:t>
            </w:r>
          </w:p>
        </w:tc>
        <w:tc>
          <w:tcPr>
            <w:tcW w:w="6095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 w:rsidRPr="004C78EA">
              <w:rPr>
                <w:sz w:val="22"/>
                <w:szCs w:val="22"/>
                <w:lang w:val="en-GB"/>
              </w:rPr>
              <w:t>Russian approaches to international</w:t>
            </w:r>
            <w:r>
              <w:rPr>
                <w:sz w:val="22"/>
                <w:szCs w:val="22"/>
              </w:rPr>
              <w:t xml:space="preserve"> law. Oxford 2015</w:t>
            </w:r>
          </w:p>
        </w:tc>
        <w:tc>
          <w:tcPr>
            <w:tcW w:w="1701" w:type="dxa"/>
          </w:tcPr>
          <w:p w:rsidR="00E1735F" w:rsidRDefault="00E1735F" w:rsidP="00E1735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25 b / 7</w:t>
            </w:r>
          </w:p>
        </w:tc>
      </w:tr>
    </w:tbl>
    <w:p w:rsidR="00EC7FEC" w:rsidRPr="004B57ED" w:rsidRDefault="00EC7FEC" w:rsidP="003222E5">
      <w:pPr>
        <w:pStyle w:val="berschrift1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Politik</w:t>
      </w:r>
    </w:p>
    <w:p w:rsidR="00807FD3" w:rsidRPr="00E04B1C" w:rsidRDefault="002642EB" w:rsidP="00807FD3">
      <w:pPr>
        <w:pStyle w:val="berschrift7"/>
        <w:spacing w:before="120"/>
      </w:pPr>
      <w:r>
        <w:t>Allgemein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8700A4" w:rsidTr="002642EB">
        <w:trPr>
          <w:trHeight w:val="375"/>
        </w:trPr>
        <w:tc>
          <w:tcPr>
            <w:tcW w:w="2126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Auch, Eva-Maria</w:t>
            </w:r>
          </w:p>
        </w:tc>
        <w:tc>
          <w:tcPr>
            <w:tcW w:w="6237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Muslim - Untertan - Bürger : Identitätswandel in gesellschaftlichen Transformationsprozessen der muslimischen Ostprovinzen Südkaukasiens (Ende 18. bis Anfang des 20. Jahrhunderts). Ein Beitrag zur vergleichenden </w:t>
            </w:r>
            <w:proofErr w:type="spellStart"/>
            <w:r>
              <w:rPr>
                <w:sz w:val="22"/>
                <w:szCs w:val="22"/>
              </w:rPr>
              <w:t>Nationalismusforschung</w:t>
            </w:r>
            <w:proofErr w:type="spellEnd"/>
            <w:r>
              <w:rPr>
                <w:sz w:val="22"/>
                <w:szCs w:val="22"/>
              </w:rPr>
              <w:t>. Wiesbaden 2004</w:t>
            </w:r>
          </w:p>
        </w:tc>
        <w:tc>
          <w:tcPr>
            <w:tcW w:w="1701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As 65 / 1</w:t>
            </w:r>
          </w:p>
        </w:tc>
      </w:tr>
    </w:tbl>
    <w:p w:rsidR="002642EB" w:rsidRPr="00E04B1C" w:rsidRDefault="008700A4" w:rsidP="008700A4">
      <w:pPr>
        <w:pStyle w:val="berschrift7"/>
        <w:spacing w:before="0"/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8700A4" w:rsidRPr="00BA5FBB" w:rsidTr="0047051D">
        <w:trPr>
          <w:trHeight w:val="375"/>
        </w:trPr>
        <w:tc>
          <w:tcPr>
            <w:tcW w:w="2126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i w:val="0"/>
                <w:iCs w:val="0"/>
                <w:sz w:val="22"/>
                <w:szCs w:val="22"/>
              </w:rPr>
              <w:t>Kollmorgen</w:t>
            </w:r>
            <w:proofErr w:type="spellEnd"/>
            <w:r>
              <w:rPr>
                <w:i w:val="0"/>
                <w:iCs w:val="0"/>
                <w:sz w:val="22"/>
                <w:szCs w:val="22"/>
              </w:rPr>
              <w:t>, Raj u.a. (Hrsg.)</w:t>
            </w:r>
          </w:p>
        </w:tc>
        <w:tc>
          <w:tcPr>
            <w:tcW w:w="6237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Handbuch Transformationsforschung. Wiesbaden 2015</w:t>
            </w:r>
          </w:p>
        </w:tc>
        <w:tc>
          <w:tcPr>
            <w:tcW w:w="1701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53 / 4</w:t>
            </w:r>
          </w:p>
        </w:tc>
      </w:tr>
      <w:tr w:rsidR="008700A4" w:rsidTr="008700A4">
        <w:trPr>
          <w:trHeight w:val="375"/>
        </w:trPr>
        <w:tc>
          <w:tcPr>
            <w:tcW w:w="2126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Lauth, Hans-Joachim (Hrsg.)</w:t>
            </w:r>
          </w:p>
        </w:tc>
        <w:tc>
          <w:tcPr>
            <w:tcW w:w="6237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Politische Systeme im Vergleich : formale und informelle Institutionen im politischen Prozess. München 2014</w:t>
            </w:r>
          </w:p>
        </w:tc>
        <w:tc>
          <w:tcPr>
            <w:tcW w:w="1701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64 a / 19</w:t>
            </w:r>
          </w:p>
        </w:tc>
      </w:tr>
      <w:tr w:rsidR="008700A4" w:rsidTr="008700A4">
        <w:trPr>
          <w:trHeight w:val="375"/>
        </w:trPr>
        <w:tc>
          <w:tcPr>
            <w:tcW w:w="2126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i w:val="0"/>
                <w:iCs w:val="0"/>
                <w:sz w:val="22"/>
                <w:szCs w:val="22"/>
              </w:rPr>
              <w:t>Bendel</w:t>
            </w:r>
            <w:proofErr w:type="spellEnd"/>
            <w:r>
              <w:rPr>
                <w:i w:val="0"/>
                <w:iCs w:val="0"/>
                <w:sz w:val="22"/>
                <w:szCs w:val="22"/>
              </w:rPr>
              <w:t>, Petra … (Hrsg.)</w:t>
            </w:r>
          </w:p>
        </w:tc>
        <w:tc>
          <w:tcPr>
            <w:tcW w:w="6237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Zwischen Demokratie und Diktatur : zur Konzeption und Empirie demokratischer Grauzonen. Opladen 2002</w:t>
            </w:r>
          </w:p>
        </w:tc>
        <w:tc>
          <w:tcPr>
            <w:tcW w:w="1701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64 b / 21</w:t>
            </w:r>
          </w:p>
        </w:tc>
      </w:tr>
    </w:tbl>
    <w:p w:rsidR="002642EB" w:rsidRPr="00E04B1C" w:rsidRDefault="002642EB" w:rsidP="002642EB">
      <w:pPr>
        <w:pStyle w:val="berschrift7"/>
        <w:spacing w:before="120"/>
      </w:pPr>
      <w:r>
        <w:t>Kaukasus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237"/>
        <w:gridCol w:w="1701"/>
      </w:tblGrid>
      <w:tr w:rsidR="008700A4" w:rsidRPr="00BA5FBB" w:rsidTr="003222E5">
        <w:trPr>
          <w:trHeight w:val="375"/>
        </w:trPr>
        <w:tc>
          <w:tcPr>
            <w:tcW w:w="2268" w:type="dxa"/>
          </w:tcPr>
          <w:p w:rsidR="008700A4" w:rsidRDefault="003222E5" w:rsidP="003222E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Kemoklidze, Nino</w:t>
            </w:r>
            <w:r w:rsidR="008700A4">
              <w:rPr>
                <w:i w:val="0"/>
                <w:iCs w:val="0"/>
                <w:sz w:val="22"/>
                <w:szCs w:val="22"/>
              </w:rPr>
              <w:t>…(ed.)</w:t>
            </w:r>
          </w:p>
        </w:tc>
        <w:tc>
          <w:tcPr>
            <w:tcW w:w="6237" w:type="dxa"/>
          </w:tcPr>
          <w:p w:rsidR="008700A4" w:rsidRPr="004C78EA" w:rsidRDefault="008700A4" w:rsidP="008700A4">
            <w:pPr>
              <w:spacing w:after="0"/>
              <w:rPr>
                <w:sz w:val="22"/>
                <w:szCs w:val="22"/>
                <w:lang w:val="en-GB"/>
              </w:rPr>
            </w:pPr>
            <w:r w:rsidRPr="004C78EA">
              <w:rPr>
                <w:sz w:val="22"/>
                <w:szCs w:val="22"/>
                <w:lang w:val="en-GB"/>
              </w:rPr>
              <w:t>Many faces of the Caucasus. London 2014</w:t>
            </w:r>
          </w:p>
        </w:tc>
        <w:tc>
          <w:tcPr>
            <w:tcW w:w="1701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Kau 72 / 2</w:t>
            </w:r>
          </w:p>
        </w:tc>
      </w:tr>
    </w:tbl>
    <w:p w:rsidR="000F510F" w:rsidRPr="00E04B1C" w:rsidRDefault="006A3812" w:rsidP="00C87E27">
      <w:pPr>
        <w:pStyle w:val="berschrift7"/>
        <w:spacing w:before="120"/>
      </w:pPr>
      <w:r>
        <w:t>Osteuropa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8700A4" w:rsidRPr="00BA5FBB" w:rsidTr="00686AA0">
        <w:trPr>
          <w:trHeight w:val="262"/>
        </w:trPr>
        <w:tc>
          <w:tcPr>
            <w:tcW w:w="2126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Rau, Zbigniew (Hg.)</w:t>
            </w:r>
          </w:p>
        </w:tc>
        <w:tc>
          <w:tcPr>
            <w:tcW w:w="6237" w:type="dxa"/>
          </w:tcPr>
          <w:p w:rsidR="008700A4" w:rsidRPr="004C78EA" w:rsidRDefault="008700A4" w:rsidP="008700A4">
            <w:pPr>
              <w:spacing w:after="0"/>
              <w:rPr>
                <w:sz w:val="22"/>
                <w:szCs w:val="22"/>
                <w:lang w:val="en-GB"/>
              </w:rPr>
            </w:pPr>
            <w:r w:rsidRPr="004C78EA">
              <w:rPr>
                <w:sz w:val="22"/>
                <w:szCs w:val="22"/>
                <w:lang w:val="en-GB"/>
              </w:rPr>
              <w:t>The Reemergence of civil society in Eastern Europe and Soviet Union. Boulder 1991</w:t>
            </w:r>
          </w:p>
        </w:tc>
        <w:tc>
          <w:tcPr>
            <w:tcW w:w="1701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53 / 54</w:t>
            </w:r>
          </w:p>
        </w:tc>
      </w:tr>
      <w:tr w:rsidR="008700A4" w:rsidTr="00807FD3">
        <w:trPr>
          <w:trHeight w:val="262"/>
        </w:trPr>
        <w:tc>
          <w:tcPr>
            <w:tcW w:w="2126" w:type="dxa"/>
          </w:tcPr>
          <w:p w:rsidR="008700A4" w:rsidRDefault="008700A4" w:rsidP="003222E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Fritz, Regina .</w:t>
            </w:r>
            <w:r w:rsidR="003222E5">
              <w:rPr>
                <w:i w:val="0"/>
                <w:iCs w:val="0"/>
                <w:sz w:val="22"/>
                <w:szCs w:val="22"/>
              </w:rPr>
              <w:t>.</w:t>
            </w:r>
            <w:r>
              <w:rPr>
                <w:i w:val="0"/>
                <w:iCs w:val="0"/>
                <w:sz w:val="22"/>
                <w:szCs w:val="22"/>
              </w:rPr>
              <w:t>. (Hrsg.)</w:t>
            </w:r>
          </w:p>
        </w:tc>
        <w:tc>
          <w:tcPr>
            <w:tcW w:w="6237" w:type="dxa"/>
          </w:tcPr>
          <w:p w:rsidR="008700A4" w:rsidRPr="004C78EA" w:rsidRDefault="008700A4" w:rsidP="008700A4">
            <w:pPr>
              <w:spacing w:after="0"/>
              <w:rPr>
                <w:sz w:val="22"/>
                <w:szCs w:val="22"/>
              </w:rPr>
            </w:pPr>
            <w:r w:rsidRPr="004C78EA">
              <w:rPr>
                <w:sz w:val="22"/>
                <w:szCs w:val="22"/>
              </w:rPr>
              <w:t>Nationen und ihre Selbstbilder : postdiktatorische Gesellschaften in Europa. Göttingen 2008</w:t>
            </w:r>
          </w:p>
        </w:tc>
        <w:tc>
          <w:tcPr>
            <w:tcW w:w="1701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53 / 55</w:t>
            </w:r>
          </w:p>
        </w:tc>
      </w:tr>
      <w:tr w:rsidR="008700A4" w:rsidTr="00807FD3">
        <w:trPr>
          <w:trHeight w:val="262"/>
        </w:trPr>
        <w:tc>
          <w:tcPr>
            <w:tcW w:w="2126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Stan, Lavinia  … (eds.)</w:t>
            </w:r>
          </w:p>
        </w:tc>
        <w:tc>
          <w:tcPr>
            <w:tcW w:w="6237" w:type="dxa"/>
          </w:tcPr>
          <w:p w:rsidR="008700A4" w:rsidRPr="004C78EA" w:rsidRDefault="008700A4" w:rsidP="008700A4">
            <w:pPr>
              <w:spacing w:after="0"/>
              <w:rPr>
                <w:sz w:val="22"/>
                <w:szCs w:val="22"/>
                <w:lang w:val="en-GB"/>
              </w:rPr>
            </w:pPr>
            <w:r w:rsidRPr="004C78EA">
              <w:rPr>
                <w:sz w:val="22"/>
                <w:szCs w:val="22"/>
                <w:lang w:val="en-GB"/>
              </w:rPr>
              <w:t>Post-Communist transitional justice : lessons from twenty-five years of experience. Cambridge 2015</w:t>
            </w:r>
          </w:p>
        </w:tc>
        <w:tc>
          <w:tcPr>
            <w:tcW w:w="1701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53 / 56</w:t>
            </w:r>
          </w:p>
        </w:tc>
      </w:tr>
      <w:tr w:rsidR="008700A4" w:rsidTr="00E26E9A">
        <w:trPr>
          <w:trHeight w:val="262"/>
        </w:trPr>
        <w:tc>
          <w:tcPr>
            <w:tcW w:w="2126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Schorkowitz, Dittmar</w:t>
            </w:r>
          </w:p>
        </w:tc>
        <w:tc>
          <w:tcPr>
            <w:tcW w:w="6237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Postkommunismus und verordneter Nationalismus : Gedächtnis, Gewalt und Geschichtspolitik im nördlichen Schwarzmeergebiet. Frankfurt am Main, 2008</w:t>
            </w:r>
          </w:p>
        </w:tc>
        <w:tc>
          <w:tcPr>
            <w:tcW w:w="1701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66 / 34</w:t>
            </w:r>
          </w:p>
        </w:tc>
      </w:tr>
    </w:tbl>
    <w:p w:rsidR="00D01438" w:rsidRPr="00E04B1C" w:rsidRDefault="00D01438" w:rsidP="00473169">
      <w:pPr>
        <w:pStyle w:val="berschrift7"/>
        <w:spacing w:before="120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8700A4" w:rsidRPr="00BA5FBB" w:rsidTr="001D212E">
        <w:trPr>
          <w:trHeight w:val="170"/>
        </w:trPr>
        <w:tc>
          <w:tcPr>
            <w:tcW w:w="2126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Greene, Samuel A.</w:t>
            </w:r>
          </w:p>
        </w:tc>
        <w:tc>
          <w:tcPr>
            <w:tcW w:w="6237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 w:rsidRPr="00E9126D">
              <w:rPr>
                <w:sz w:val="22"/>
                <w:szCs w:val="22"/>
                <w:lang w:val="en-GB"/>
              </w:rPr>
              <w:t>Moscow in movement : power and opposition in Putin's Russia. Stanford</w:t>
            </w:r>
            <w:r>
              <w:rPr>
                <w:sz w:val="22"/>
                <w:szCs w:val="22"/>
              </w:rPr>
              <w:t>, Calif. 2014</w:t>
            </w:r>
          </w:p>
        </w:tc>
        <w:tc>
          <w:tcPr>
            <w:tcW w:w="1417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53 / 17</w:t>
            </w:r>
          </w:p>
        </w:tc>
      </w:tr>
      <w:tr w:rsidR="008700A4" w:rsidTr="001D212E">
        <w:trPr>
          <w:trHeight w:val="170"/>
        </w:trPr>
        <w:tc>
          <w:tcPr>
            <w:tcW w:w="2126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Beyme, Klaus von</w:t>
            </w:r>
          </w:p>
        </w:tc>
        <w:tc>
          <w:tcPr>
            <w:tcW w:w="6237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Politische Theorien in Russland : 1789-1945. Wiesbaden 2001</w:t>
            </w:r>
          </w:p>
        </w:tc>
        <w:tc>
          <w:tcPr>
            <w:tcW w:w="1417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55 / 7</w:t>
            </w:r>
          </w:p>
        </w:tc>
      </w:tr>
      <w:tr w:rsidR="008700A4" w:rsidTr="00807FD3">
        <w:trPr>
          <w:trHeight w:val="170"/>
        </w:trPr>
        <w:tc>
          <w:tcPr>
            <w:tcW w:w="2126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Zakharov, Nikolay</w:t>
            </w:r>
          </w:p>
        </w:tc>
        <w:tc>
          <w:tcPr>
            <w:tcW w:w="6237" w:type="dxa"/>
          </w:tcPr>
          <w:p w:rsidR="008700A4" w:rsidRPr="00E9126D" w:rsidRDefault="008700A4" w:rsidP="008700A4">
            <w:pPr>
              <w:spacing w:after="0"/>
              <w:rPr>
                <w:sz w:val="22"/>
                <w:szCs w:val="22"/>
                <w:lang w:val="en-GB"/>
              </w:rPr>
            </w:pPr>
            <w:r w:rsidRPr="00E9126D">
              <w:rPr>
                <w:sz w:val="22"/>
                <w:szCs w:val="22"/>
                <w:lang w:val="en-GB"/>
              </w:rPr>
              <w:t>Race and racism in Russia. Basingstoke 2015</w:t>
            </w:r>
          </w:p>
        </w:tc>
        <w:tc>
          <w:tcPr>
            <w:tcW w:w="1417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66 / 27</w:t>
            </w:r>
          </w:p>
        </w:tc>
      </w:tr>
      <w:tr w:rsidR="008700A4" w:rsidTr="00807FD3">
        <w:trPr>
          <w:trHeight w:val="170"/>
        </w:trPr>
        <w:tc>
          <w:tcPr>
            <w:tcW w:w="2126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Johnson, Matthew Raphael</w:t>
            </w:r>
          </w:p>
        </w:tc>
        <w:tc>
          <w:tcPr>
            <w:tcW w:w="6237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Wladimir Putin und seine politischen Gedanken. Neustadt an der Aisch 2015</w:t>
            </w:r>
          </w:p>
        </w:tc>
        <w:tc>
          <w:tcPr>
            <w:tcW w:w="1417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68 a / 14</w:t>
            </w:r>
          </w:p>
        </w:tc>
      </w:tr>
    </w:tbl>
    <w:p w:rsidR="00E26E9A" w:rsidRPr="002017D1" w:rsidRDefault="008700A4" w:rsidP="00E26E9A">
      <w:pPr>
        <w:pStyle w:val="berschrift7"/>
        <w:spacing w:before="120"/>
        <w:rPr>
          <w:lang w:val="en-GB"/>
        </w:rPr>
      </w:pPr>
      <w:r>
        <w:t>Ungarn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8700A4" w:rsidTr="00E26E9A">
        <w:trPr>
          <w:trHeight w:val="274"/>
        </w:trPr>
        <w:tc>
          <w:tcPr>
            <w:tcW w:w="2126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Konrád, György</w:t>
            </w:r>
          </w:p>
        </w:tc>
        <w:tc>
          <w:tcPr>
            <w:tcW w:w="6237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Europa und die Nationalstaaten : essay. Frankfurt am Main 2013</w:t>
            </w:r>
          </w:p>
        </w:tc>
        <w:tc>
          <w:tcPr>
            <w:tcW w:w="1559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74 / 1</w:t>
            </w:r>
          </w:p>
        </w:tc>
      </w:tr>
    </w:tbl>
    <w:p w:rsidR="00D01438" w:rsidRPr="002017D1" w:rsidRDefault="00D01438" w:rsidP="00791217">
      <w:pPr>
        <w:pStyle w:val="berschrift7"/>
        <w:spacing w:before="120"/>
        <w:rPr>
          <w:lang w:val="en-GB"/>
        </w:rPr>
      </w:pPr>
      <w:r>
        <w:lastRenderedPageBreak/>
        <w:t>Ukraine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8700A4" w:rsidTr="00791217">
        <w:trPr>
          <w:trHeight w:val="274"/>
        </w:trPr>
        <w:tc>
          <w:tcPr>
            <w:tcW w:w="2126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Magocsi, Paul Robert</w:t>
            </w:r>
          </w:p>
        </w:tc>
        <w:tc>
          <w:tcPr>
            <w:tcW w:w="6237" w:type="dxa"/>
          </w:tcPr>
          <w:p w:rsidR="008700A4" w:rsidRPr="00E9126D" w:rsidRDefault="008700A4" w:rsidP="008700A4">
            <w:pPr>
              <w:spacing w:after="0"/>
              <w:rPr>
                <w:sz w:val="22"/>
                <w:szCs w:val="22"/>
                <w:lang w:val="en-GB"/>
              </w:rPr>
            </w:pPr>
            <w:r w:rsidRPr="00E9126D">
              <w:rPr>
                <w:sz w:val="22"/>
                <w:szCs w:val="22"/>
                <w:lang w:val="en-GB"/>
              </w:rPr>
              <w:t>The roots of Ukrainian nationalism: Galicia as Ukraine's piedmont. Toronto 2002</w:t>
            </w:r>
          </w:p>
        </w:tc>
        <w:tc>
          <w:tcPr>
            <w:tcW w:w="1559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Uk 65 / 6</w:t>
            </w:r>
          </w:p>
        </w:tc>
      </w:tr>
    </w:tbl>
    <w:p w:rsidR="00E26E9A" w:rsidRPr="004B57ED" w:rsidRDefault="00E26E9A" w:rsidP="00E26E9A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Soziologie</w:t>
      </w:r>
    </w:p>
    <w:p w:rsidR="008700A4" w:rsidRPr="00E04B1C" w:rsidRDefault="008700A4" w:rsidP="008700A4">
      <w:pPr>
        <w:pStyle w:val="berschrift7"/>
        <w:spacing w:before="120"/>
      </w:pPr>
      <w:r>
        <w:t>Russische Föderation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  <w:gridCol w:w="284"/>
      </w:tblGrid>
      <w:tr w:rsidR="008700A4" w:rsidRPr="00BA5FBB" w:rsidTr="008700A4">
        <w:trPr>
          <w:trHeight w:val="375"/>
        </w:trPr>
        <w:tc>
          <w:tcPr>
            <w:tcW w:w="2126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Sperling, Valerie</w:t>
            </w:r>
          </w:p>
        </w:tc>
        <w:tc>
          <w:tcPr>
            <w:tcW w:w="6237" w:type="dxa"/>
          </w:tcPr>
          <w:p w:rsidR="008700A4" w:rsidRPr="00E9126D" w:rsidRDefault="008700A4" w:rsidP="008700A4">
            <w:pPr>
              <w:spacing w:after="0"/>
              <w:rPr>
                <w:sz w:val="22"/>
                <w:szCs w:val="22"/>
                <w:lang w:val="en-GB"/>
              </w:rPr>
            </w:pPr>
            <w:r w:rsidRPr="00E9126D">
              <w:rPr>
                <w:sz w:val="22"/>
                <w:szCs w:val="22"/>
                <w:lang w:val="en-GB"/>
              </w:rPr>
              <w:t>Sex, politics, and Putin : political legitimacy in Russia. Oxford 2015</w:t>
            </w:r>
          </w:p>
        </w:tc>
        <w:tc>
          <w:tcPr>
            <w:tcW w:w="1701" w:type="dxa"/>
            <w:gridSpan w:val="2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114 / 6</w:t>
            </w:r>
          </w:p>
        </w:tc>
      </w:tr>
      <w:tr w:rsidR="008700A4" w:rsidTr="008700A4">
        <w:trPr>
          <w:gridAfter w:val="1"/>
          <w:wAfter w:w="284" w:type="dxa"/>
          <w:trHeight w:val="338"/>
        </w:trPr>
        <w:tc>
          <w:tcPr>
            <w:tcW w:w="2126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Mickiewicz, Ellen</w:t>
            </w:r>
          </w:p>
        </w:tc>
        <w:tc>
          <w:tcPr>
            <w:tcW w:w="6237" w:type="dxa"/>
          </w:tcPr>
          <w:p w:rsidR="008700A4" w:rsidRPr="00E9126D" w:rsidRDefault="008700A4" w:rsidP="008700A4">
            <w:pPr>
              <w:spacing w:after="0"/>
              <w:rPr>
                <w:sz w:val="22"/>
                <w:szCs w:val="22"/>
                <w:lang w:val="en-GB"/>
              </w:rPr>
            </w:pPr>
            <w:r w:rsidRPr="00E9126D">
              <w:rPr>
                <w:sz w:val="22"/>
                <w:szCs w:val="22"/>
                <w:lang w:val="en-GB"/>
              </w:rPr>
              <w:t>No illusions : the voices of Russia's future leaders. Oxford 2014</w:t>
            </w:r>
          </w:p>
        </w:tc>
        <w:tc>
          <w:tcPr>
            <w:tcW w:w="1417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114 / 7</w:t>
            </w:r>
          </w:p>
        </w:tc>
      </w:tr>
    </w:tbl>
    <w:p w:rsidR="00E26E9A" w:rsidRPr="004B57ED" w:rsidRDefault="00E26E9A" w:rsidP="00E26E9A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Wirtschaft</w:t>
      </w:r>
    </w:p>
    <w:p w:rsidR="008700A4" w:rsidRPr="00E04B1C" w:rsidRDefault="008700A4" w:rsidP="008700A4">
      <w:pPr>
        <w:pStyle w:val="berschrift7"/>
        <w:spacing w:before="120"/>
      </w:pPr>
      <w:r>
        <w:t>Polen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8700A4" w:rsidTr="009B088A">
        <w:trPr>
          <w:trHeight w:val="276"/>
        </w:trPr>
        <w:tc>
          <w:tcPr>
            <w:tcW w:w="2126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Kochanowski, Jerzy</w:t>
            </w:r>
          </w:p>
        </w:tc>
        <w:tc>
          <w:tcPr>
            <w:tcW w:w="6237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Jenseits der Planwirtschaft : der »Schwarzmarkt« in Polen 1944-1989. Göttingen 2013</w:t>
            </w:r>
          </w:p>
        </w:tc>
        <w:tc>
          <w:tcPr>
            <w:tcW w:w="1701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142 / 23</w:t>
            </w:r>
          </w:p>
        </w:tc>
      </w:tr>
    </w:tbl>
    <w:p w:rsidR="00E26E9A" w:rsidRPr="00E04B1C" w:rsidRDefault="00E26E9A" w:rsidP="00E26E9A">
      <w:pPr>
        <w:pStyle w:val="berschrift7"/>
        <w:spacing w:before="120"/>
      </w:pPr>
      <w:r>
        <w:t>Russische Föderation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8700A4" w:rsidRPr="00BA5FBB" w:rsidTr="0047051D">
        <w:trPr>
          <w:trHeight w:val="375"/>
        </w:trPr>
        <w:tc>
          <w:tcPr>
            <w:tcW w:w="2126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Grätz, Jonas</w:t>
            </w:r>
          </w:p>
        </w:tc>
        <w:tc>
          <w:tcPr>
            <w:tcW w:w="6237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Russland als globaler Wirtschaftsakteur : Handlungsressourcen und Strategien der Öl- und Gaskonzerne. München 2013</w:t>
            </w:r>
          </w:p>
        </w:tc>
        <w:tc>
          <w:tcPr>
            <w:tcW w:w="1701" w:type="dxa"/>
          </w:tcPr>
          <w:p w:rsidR="008700A4" w:rsidRDefault="008700A4" w:rsidP="008700A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150 / 6</w:t>
            </w:r>
          </w:p>
        </w:tc>
      </w:tr>
    </w:tbl>
    <w:p w:rsidR="000F510F" w:rsidRPr="004B57ED" w:rsidRDefault="000F510F" w:rsidP="00EF6083">
      <w:pPr>
        <w:pStyle w:val="berschrift1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Bildung, Wissenschaft, Kultur</w:t>
      </w:r>
    </w:p>
    <w:p w:rsidR="00807FD3" w:rsidRDefault="00F43F9E" w:rsidP="00807FD3">
      <w:pPr>
        <w:pStyle w:val="berschrift7"/>
        <w:spacing w:before="0"/>
      </w:pPr>
      <w:r>
        <w:t>Deutschland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F43F9E" w:rsidTr="00807FD3">
        <w:trPr>
          <w:trHeight w:val="338"/>
        </w:trPr>
        <w:tc>
          <w:tcPr>
            <w:tcW w:w="2126" w:type="dxa"/>
          </w:tcPr>
          <w:p w:rsidR="00F43F9E" w:rsidRDefault="00F43F9E" w:rsidP="00F43F9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Köstler, Ursula / Marks, Heike</w:t>
            </w:r>
          </w:p>
        </w:tc>
        <w:tc>
          <w:tcPr>
            <w:tcW w:w="6237" w:type="dxa"/>
          </w:tcPr>
          <w:p w:rsidR="00F43F9E" w:rsidRDefault="00F43F9E" w:rsidP="00F43F9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Ausländische Studierende an der Universität zu Köln : Status quo, Erwartungen und Ideen für eine gelebte Internationalisierung. Baden-Baden 2014</w:t>
            </w:r>
          </w:p>
        </w:tc>
        <w:tc>
          <w:tcPr>
            <w:tcW w:w="1559" w:type="dxa"/>
          </w:tcPr>
          <w:p w:rsidR="00F43F9E" w:rsidRDefault="00F43F9E" w:rsidP="00F43F9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185 / 11</w:t>
            </w:r>
          </w:p>
        </w:tc>
      </w:tr>
      <w:tr w:rsidR="00F43F9E" w:rsidTr="00F43F9E">
        <w:trPr>
          <w:trHeight w:val="338"/>
        </w:trPr>
        <w:tc>
          <w:tcPr>
            <w:tcW w:w="2126" w:type="dxa"/>
          </w:tcPr>
          <w:p w:rsidR="00F43F9E" w:rsidRDefault="00F43F9E" w:rsidP="00F43F9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Schulz-Nieswandt, Frank u.a.</w:t>
            </w:r>
          </w:p>
        </w:tc>
        <w:tc>
          <w:tcPr>
            <w:tcW w:w="6237" w:type="dxa"/>
          </w:tcPr>
          <w:p w:rsidR="00F43F9E" w:rsidRDefault="00F43F9E" w:rsidP="00F43F9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Studieren an der Universität zu Köln - Die Sicht internationaler Hochschulgruppen : Ergebnisse einer Befragung und einer Gruppendiskussion. Baden-Baden 2015</w:t>
            </w:r>
          </w:p>
        </w:tc>
        <w:tc>
          <w:tcPr>
            <w:tcW w:w="1559" w:type="dxa"/>
          </w:tcPr>
          <w:p w:rsidR="00F43F9E" w:rsidRDefault="00F43F9E" w:rsidP="00F43F9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185 / 12</w:t>
            </w:r>
          </w:p>
        </w:tc>
      </w:tr>
    </w:tbl>
    <w:p w:rsidR="00E26E9A" w:rsidRDefault="00F43F9E" w:rsidP="00F43F9E">
      <w:pPr>
        <w:pStyle w:val="berschrift7"/>
        <w:spacing w:before="0"/>
      </w:pPr>
      <w:r>
        <w:t>Sowjetunion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F43F9E" w:rsidTr="0047051D">
        <w:trPr>
          <w:trHeight w:val="338"/>
        </w:trPr>
        <w:tc>
          <w:tcPr>
            <w:tcW w:w="2126" w:type="dxa"/>
          </w:tcPr>
          <w:p w:rsidR="00F43F9E" w:rsidRDefault="00F43F9E" w:rsidP="00F43F9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Motika, Raoul … (Hrsg.)</w:t>
            </w:r>
          </w:p>
        </w:tc>
        <w:tc>
          <w:tcPr>
            <w:tcW w:w="6237" w:type="dxa"/>
          </w:tcPr>
          <w:p w:rsidR="00F43F9E" w:rsidRDefault="00F43F9E" w:rsidP="00F43F9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Repression, Anpassung, Neuorientierung : Studien zum Islam in der Sowjetunion und dem postsowjetischen Raum. Wiesbaden 2013</w:t>
            </w:r>
          </w:p>
        </w:tc>
        <w:tc>
          <w:tcPr>
            <w:tcW w:w="1559" w:type="dxa"/>
          </w:tcPr>
          <w:p w:rsidR="00F43F9E" w:rsidRDefault="00F43F9E" w:rsidP="00F43F9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180 / 59</w:t>
            </w:r>
          </w:p>
        </w:tc>
      </w:tr>
    </w:tbl>
    <w:p w:rsidR="004B57ED" w:rsidRDefault="00F43F9E" w:rsidP="00EF6083">
      <w:pPr>
        <w:pStyle w:val="berschrift7"/>
        <w:spacing w:before="120"/>
      </w:pPr>
      <w:r>
        <w:t>Ukraine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F43F9E" w:rsidTr="000C711B">
        <w:trPr>
          <w:trHeight w:val="338"/>
        </w:trPr>
        <w:tc>
          <w:tcPr>
            <w:tcW w:w="2126" w:type="dxa"/>
          </w:tcPr>
          <w:p w:rsidR="00F43F9E" w:rsidRDefault="00F43F9E" w:rsidP="00F43F9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Magocsi, Paul Robert</w:t>
            </w:r>
          </w:p>
        </w:tc>
        <w:tc>
          <w:tcPr>
            <w:tcW w:w="6237" w:type="dxa"/>
          </w:tcPr>
          <w:p w:rsidR="00F43F9E" w:rsidRPr="00E9126D" w:rsidRDefault="00F43F9E" w:rsidP="00F43F9E">
            <w:pPr>
              <w:spacing w:after="0"/>
              <w:rPr>
                <w:sz w:val="22"/>
                <w:szCs w:val="22"/>
                <w:lang w:val="en-GB"/>
              </w:rPr>
            </w:pPr>
            <w:r w:rsidRPr="00E9126D">
              <w:rPr>
                <w:sz w:val="22"/>
                <w:szCs w:val="22"/>
                <w:lang w:val="en-GB"/>
              </w:rPr>
              <w:t xml:space="preserve">A history of Ukraine : the land and its peoples. 2nd, rev. ed. </w:t>
            </w:r>
          </w:p>
          <w:p w:rsidR="00F43F9E" w:rsidRDefault="00F43F9E" w:rsidP="00F43F9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Toronto 2010</w:t>
            </w:r>
          </w:p>
        </w:tc>
        <w:tc>
          <w:tcPr>
            <w:tcW w:w="1417" w:type="dxa"/>
          </w:tcPr>
          <w:p w:rsidR="00F43F9E" w:rsidRDefault="00F43F9E" w:rsidP="00F43F9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Uk 193 / 20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  <w:tr w:rsidR="00F43F9E" w:rsidTr="00E03DAC">
        <w:trPr>
          <w:trHeight w:val="338"/>
        </w:trPr>
        <w:tc>
          <w:tcPr>
            <w:tcW w:w="2126" w:type="dxa"/>
          </w:tcPr>
          <w:p w:rsidR="00F43F9E" w:rsidRDefault="00F43F9E" w:rsidP="00F43F9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Schmid, Ulrich</w:t>
            </w:r>
          </w:p>
        </w:tc>
        <w:tc>
          <w:tcPr>
            <w:tcW w:w="6237" w:type="dxa"/>
          </w:tcPr>
          <w:p w:rsidR="00F43F9E" w:rsidRDefault="00F43F9E" w:rsidP="00F43F9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 – Ukraine zwischen Ost und West. Zürich 2015</w:t>
            </w:r>
          </w:p>
        </w:tc>
        <w:tc>
          <w:tcPr>
            <w:tcW w:w="1417" w:type="dxa"/>
          </w:tcPr>
          <w:p w:rsidR="00F43F9E" w:rsidRDefault="00F43F9E" w:rsidP="00F43F9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Uk 193 / 21</w:t>
            </w:r>
          </w:p>
        </w:tc>
      </w:tr>
    </w:tbl>
    <w:p w:rsidR="00BA77CB" w:rsidRDefault="00BA77CB" w:rsidP="00F43F9E">
      <w:pPr>
        <w:pStyle w:val="berschrift1"/>
        <w:jc w:val="center"/>
      </w:pPr>
    </w:p>
    <w:sectPr w:rsidR="00BA77CB" w:rsidSect="007B79AE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F4B06"/>
    <w:rsid w:val="00001B54"/>
    <w:rsid w:val="00002B1F"/>
    <w:rsid w:val="0000574D"/>
    <w:rsid w:val="00025E17"/>
    <w:rsid w:val="00026366"/>
    <w:rsid w:val="00034022"/>
    <w:rsid w:val="0004763E"/>
    <w:rsid w:val="00053A0D"/>
    <w:rsid w:val="000623E5"/>
    <w:rsid w:val="00063D36"/>
    <w:rsid w:val="000662E4"/>
    <w:rsid w:val="0007049C"/>
    <w:rsid w:val="0007197F"/>
    <w:rsid w:val="00074BB3"/>
    <w:rsid w:val="00077938"/>
    <w:rsid w:val="000927FF"/>
    <w:rsid w:val="00097F51"/>
    <w:rsid w:val="000A7F2C"/>
    <w:rsid w:val="000B1ADC"/>
    <w:rsid w:val="000B1D83"/>
    <w:rsid w:val="000B27A4"/>
    <w:rsid w:val="000B3097"/>
    <w:rsid w:val="000B7418"/>
    <w:rsid w:val="000C711B"/>
    <w:rsid w:val="000E5008"/>
    <w:rsid w:val="000E7F28"/>
    <w:rsid w:val="000F1F6D"/>
    <w:rsid w:val="000F468F"/>
    <w:rsid w:val="000F510F"/>
    <w:rsid w:val="00101AFD"/>
    <w:rsid w:val="00103FFC"/>
    <w:rsid w:val="00104D96"/>
    <w:rsid w:val="001118A1"/>
    <w:rsid w:val="00113C03"/>
    <w:rsid w:val="0012101A"/>
    <w:rsid w:val="00136555"/>
    <w:rsid w:val="00140387"/>
    <w:rsid w:val="00142C30"/>
    <w:rsid w:val="0014657B"/>
    <w:rsid w:val="0015296B"/>
    <w:rsid w:val="00157392"/>
    <w:rsid w:val="00163205"/>
    <w:rsid w:val="0017438D"/>
    <w:rsid w:val="00174DEC"/>
    <w:rsid w:val="001754C7"/>
    <w:rsid w:val="00176227"/>
    <w:rsid w:val="00182DC8"/>
    <w:rsid w:val="00184C3C"/>
    <w:rsid w:val="00186C90"/>
    <w:rsid w:val="00187921"/>
    <w:rsid w:val="00192429"/>
    <w:rsid w:val="00194CE4"/>
    <w:rsid w:val="0019796E"/>
    <w:rsid w:val="001C3013"/>
    <w:rsid w:val="001C5C51"/>
    <w:rsid w:val="001C72D2"/>
    <w:rsid w:val="001C77E0"/>
    <w:rsid w:val="001D365C"/>
    <w:rsid w:val="00201615"/>
    <w:rsid w:val="002017D1"/>
    <w:rsid w:val="00205BEE"/>
    <w:rsid w:val="00214BDA"/>
    <w:rsid w:val="002347C3"/>
    <w:rsid w:val="00235EF7"/>
    <w:rsid w:val="00235FA7"/>
    <w:rsid w:val="0024232A"/>
    <w:rsid w:val="002642EB"/>
    <w:rsid w:val="0026504E"/>
    <w:rsid w:val="00266BC1"/>
    <w:rsid w:val="00271630"/>
    <w:rsid w:val="002771B6"/>
    <w:rsid w:val="00291D63"/>
    <w:rsid w:val="00294240"/>
    <w:rsid w:val="002B4BE9"/>
    <w:rsid w:val="002C2C87"/>
    <w:rsid w:val="002D3DF9"/>
    <w:rsid w:val="002D5413"/>
    <w:rsid w:val="002E1DAC"/>
    <w:rsid w:val="002E622A"/>
    <w:rsid w:val="002F5CEF"/>
    <w:rsid w:val="002F6165"/>
    <w:rsid w:val="00301203"/>
    <w:rsid w:val="003028B4"/>
    <w:rsid w:val="003028F4"/>
    <w:rsid w:val="00312815"/>
    <w:rsid w:val="003222E5"/>
    <w:rsid w:val="00322A0B"/>
    <w:rsid w:val="003272AF"/>
    <w:rsid w:val="00330206"/>
    <w:rsid w:val="00330520"/>
    <w:rsid w:val="003315F2"/>
    <w:rsid w:val="0033717E"/>
    <w:rsid w:val="003419B9"/>
    <w:rsid w:val="00343487"/>
    <w:rsid w:val="00347366"/>
    <w:rsid w:val="0035145B"/>
    <w:rsid w:val="00357C7F"/>
    <w:rsid w:val="00361345"/>
    <w:rsid w:val="00367C52"/>
    <w:rsid w:val="0037200E"/>
    <w:rsid w:val="00385641"/>
    <w:rsid w:val="0038603B"/>
    <w:rsid w:val="003A6E83"/>
    <w:rsid w:val="003C1A14"/>
    <w:rsid w:val="003C27B0"/>
    <w:rsid w:val="003C3FE4"/>
    <w:rsid w:val="003C6559"/>
    <w:rsid w:val="003D1A69"/>
    <w:rsid w:val="003D1D16"/>
    <w:rsid w:val="003E45DD"/>
    <w:rsid w:val="003F5C7D"/>
    <w:rsid w:val="004059BA"/>
    <w:rsid w:val="00405D64"/>
    <w:rsid w:val="00406C7B"/>
    <w:rsid w:val="00420EAC"/>
    <w:rsid w:val="00422374"/>
    <w:rsid w:val="004227DB"/>
    <w:rsid w:val="0042782A"/>
    <w:rsid w:val="00435B1A"/>
    <w:rsid w:val="004505EF"/>
    <w:rsid w:val="00450C8B"/>
    <w:rsid w:val="0047179D"/>
    <w:rsid w:val="00473169"/>
    <w:rsid w:val="004768A4"/>
    <w:rsid w:val="004837FD"/>
    <w:rsid w:val="004866D9"/>
    <w:rsid w:val="004901C3"/>
    <w:rsid w:val="004929B3"/>
    <w:rsid w:val="004A255D"/>
    <w:rsid w:val="004B1022"/>
    <w:rsid w:val="004B57ED"/>
    <w:rsid w:val="004B62CB"/>
    <w:rsid w:val="004C2EEA"/>
    <w:rsid w:val="004C78EA"/>
    <w:rsid w:val="004D09EF"/>
    <w:rsid w:val="004D647B"/>
    <w:rsid w:val="004D7EC9"/>
    <w:rsid w:val="004E4F2D"/>
    <w:rsid w:val="004F7A44"/>
    <w:rsid w:val="00500057"/>
    <w:rsid w:val="005018BC"/>
    <w:rsid w:val="00507E0A"/>
    <w:rsid w:val="005123AA"/>
    <w:rsid w:val="00516A9A"/>
    <w:rsid w:val="0052118B"/>
    <w:rsid w:val="0052361A"/>
    <w:rsid w:val="00524EF7"/>
    <w:rsid w:val="00535174"/>
    <w:rsid w:val="0054759B"/>
    <w:rsid w:val="00552CCF"/>
    <w:rsid w:val="00552E76"/>
    <w:rsid w:val="00553A09"/>
    <w:rsid w:val="00563ABC"/>
    <w:rsid w:val="00570B9E"/>
    <w:rsid w:val="00581510"/>
    <w:rsid w:val="00581F7B"/>
    <w:rsid w:val="0058396E"/>
    <w:rsid w:val="0059284A"/>
    <w:rsid w:val="00595F5F"/>
    <w:rsid w:val="00596385"/>
    <w:rsid w:val="00596F6A"/>
    <w:rsid w:val="005A050A"/>
    <w:rsid w:val="005A0835"/>
    <w:rsid w:val="005B14C3"/>
    <w:rsid w:val="005B5AEA"/>
    <w:rsid w:val="005B70F6"/>
    <w:rsid w:val="005C76AF"/>
    <w:rsid w:val="005E2EFB"/>
    <w:rsid w:val="005E3CCE"/>
    <w:rsid w:val="005E63D6"/>
    <w:rsid w:val="005F3715"/>
    <w:rsid w:val="005F38E5"/>
    <w:rsid w:val="005F4E01"/>
    <w:rsid w:val="005F6F77"/>
    <w:rsid w:val="00605554"/>
    <w:rsid w:val="00607B21"/>
    <w:rsid w:val="0061643A"/>
    <w:rsid w:val="006171D8"/>
    <w:rsid w:val="006250AE"/>
    <w:rsid w:val="006511BD"/>
    <w:rsid w:val="006551D5"/>
    <w:rsid w:val="00657CD8"/>
    <w:rsid w:val="0066340F"/>
    <w:rsid w:val="00677101"/>
    <w:rsid w:val="00681EC1"/>
    <w:rsid w:val="00682F76"/>
    <w:rsid w:val="00686AA0"/>
    <w:rsid w:val="00697570"/>
    <w:rsid w:val="006A3812"/>
    <w:rsid w:val="006A53F7"/>
    <w:rsid w:val="006B3F38"/>
    <w:rsid w:val="006C5160"/>
    <w:rsid w:val="006D3B02"/>
    <w:rsid w:val="006D3CD8"/>
    <w:rsid w:val="006F7157"/>
    <w:rsid w:val="007051D1"/>
    <w:rsid w:val="00707FF8"/>
    <w:rsid w:val="00724305"/>
    <w:rsid w:val="00737FF8"/>
    <w:rsid w:val="00740556"/>
    <w:rsid w:val="00743D9F"/>
    <w:rsid w:val="007457A0"/>
    <w:rsid w:val="00746488"/>
    <w:rsid w:val="00757B03"/>
    <w:rsid w:val="007600CB"/>
    <w:rsid w:val="0076717D"/>
    <w:rsid w:val="00777391"/>
    <w:rsid w:val="00784B56"/>
    <w:rsid w:val="00785B4C"/>
    <w:rsid w:val="00791217"/>
    <w:rsid w:val="00791B2E"/>
    <w:rsid w:val="007A3E35"/>
    <w:rsid w:val="007B5AD1"/>
    <w:rsid w:val="007B79AE"/>
    <w:rsid w:val="007D0DD7"/>
    <w:rsid w:val="007D2799"/>
    <w:rsid w:val="007F7EF6"/>
    <w:rsid w:val="008007BE"/>
    <w:rsid w:val="0080762A"/>
    <w:rsid w:val="00807C78"/>
    <w:rsid w:val="00807FD3"/>
    <w:rsid w:val="00811FDE"/>
    <w:rsid w:val="008157A9"/>
    <w:rsid w:val="00821EB5"/>
    <w:rsid w:val="008235EE"/>
    <w:rsid w:val="008246B8"/>
    <w:rsid w:val="00827EA9"/>
    <w:rsid w:val="008317FC"/>
    <w:rsid w:val="00831C45"/>
    <w:rsid w:val="00843464"/>
    <w:rsid w:val="00845E2C"/>
    <w:rsid w:val="0086138E"/>
    <w:rsid w:val="00862438"/>
    <w:rsid w:val="00862A7E"/>
    <w:rsid w:val="008700A4"/>
    <w:rsid w:val="00871FE1"/>
    <w:rsid w:val="00884410"/>
    <w:rsid w:val="00894ED8"/>
    <w:rsid w:val="008C27BD"/>
    <w:rsid w:val="008D3CFA"/>
    <w:rsid w:val="008D3F1B"/>
    <w:rsid w:val="008E0A43"/>
    <w:rsid w:val="008E5DD5"/>
    <w:rsid w:val="00906DF3"/>
    <w:rsid w:val="00911ECD"/>
    <w:rsid w:val="00922E66"/>
    <w:rsid w:val="0092536A"/>
    <w:rsid w:val="009301B4"/>
    <w:rsid w:val="00931250"/>
    <w:rsid w:val="00934528"/>
    <w:rsid w:val="009360E6"/>
    <w:rsid w:val="00940583"/>
    <w:rsid w:val="0094390F"/>
    <w:rsid w:val="0094422F"/>
    <w:rsid w:val="00944813"/>
    <w:rsid w:val="0095198C"/>
    <w:rsid w:val="00960979"/>
    <w:rsid w:val="00960F8C"/>
    <w:rsid w:val="00972854"/>
    <w:rsid w:val="009827F4"/>
    <w:rsid w:val="00983BEC"/>
    <w:rsid w:val="009841B3"/>
    <w:rsid w:val="00997127"/>
    <w:rsid w:val="009B008D"/>
    <w:rsid w:val="009C130D"/>
    <w:rsid w:val="009C156B"/>
    <w:rsid w:val="009C2BB8"/>
    <w:rsid w:val="009C4DD4"/>
    <w:rsid w:val="009C68FD"/>
    <w:rsid w:val="009C6F41"/>
    <w:rsid w:val="009D19D0"/>
    <w:rsid w:val="009D42D6"/>
    <w:rsid w:val="009E08B2"/>
    <w:rsid w:val="009E2596"/>
    <w:rsid w:val="009E57D6"/>
    <w:rsid w:val="009F4026"/>
    <w:rsid w:val="00A02638"/>
    <w:rsid w:val="00A0320F"/>
    <w:rsid w:val="00A144E0"/>
    <w:rsid w:val="00A16264"/>
    <w:rsid w:val="00A216BA"/>
    <w:rsid w:val="00A21709"/>
    <w:rsid w:val="00A30FAF"/>
    <w:rsid w:val="00A3254C"/>
    <w:rsid w:val="00A336AB"/>
    <w:rsid w:val="00A36617"/>
    <w:rsid w:val="00A40343"/>
    <w:rsid w:val="00A52A62"/>
    <w:rsid w:val="00A60323"/>
    <w:rsid w:val="00A65B3A"/>
    <w:rsid w:val="00A66F8F"/>
    <w:rsid w:val="00A76D47"/>
    <w:rsid w:val="00A85DA3"/>
    <w:rsid w:val="00A90E6C"/>
    <w:rsid w:val="00A927AF"/>
    <w:rsid w:val="00A931DA"/>
    <w:rsid w:val="00AA1004"/>
    <w:rsid w:val="00AA5015"/>
    <w:rsid w:val="00AC6902"/>
    <w:rsid w:val="00AE1224"/>
    <w:rsid w:val="00AE3E7C"/>
    <w:rsid w:val="00AE6A2E"/>
    <w:rsid w:val="00AE7D9D"/>
    <w:rsid w:val="00AF04F5"/>
    <w:rsid w:val="00AF4B06"/>
    <w:rsid w:val="00AF646B"/>
    <w:rsid w:val="00B04DBD"/>
    <w:rsid w:val="00B14EB4"/>
    <w:rsid w:val="00B2316E"/>
    <w:rsid w:val="00B256CB"/>
    <w:rsid w:val="00B352AD"/>
    <w:rsid w:val="00B354DE"/>
    <w:rsid w:val="00B35BC4"/>
    <w:rsid w:val="00B44295"/>
    <w:rsid w:val="00B452FA"/>
    <w:rsid w:val="00B47F1F"/>
    <w:rsid w:val="00B5000E"/>
    <w:rsid w:val="00B533A3"/>
    <w:rsid w:val="00B61EC8"/>
    <w:rsid w:val="00B72189"/>
    <w:rsid w:val="00B914EA"/>
    <w:rsid w:val="00B92709"/>
    <w:rsid w:val="00BA5FBB"/>
    <w:rsid w:val="00BA77CB"/>
    <w:rsid w:val="00BB509B"/>
    <w:rsid w:val="00BB78E0"/>
    <w:rsid w:val="00BC35BD"/>
    <w:rsid w:val="00BD30A0"/>
    <w:rsid w:val="00BD5635"/>
    <w:rsid w:val="00BE0F5B"/>
    <w:rsid w:val="00BE141A"/>
    <w:rsid w:val="00BF2BDB"/>
    <w:rsid w:val="00C00653"/>
    <w:rsid w:val="00C02A57"/>
    <w:rsid w:val="00C052F4"/>
    <w:rsid w:val="00C06C19"/>
    <w:rsid w:val="00C10186"/>
    <w:rsid w:val="00C103D7"/>
    <w:rsid w:val="00C138C4"/>
    <w:rsid w:val="00C16F6E"/>
    <w:rsid w:val="00C20874"/>
    <w:rsid w:val="00C24923"/>
    <w:rsid w:val="00C33617"/>
    <w:rsid w:val="00C35E05"/>
    <w:rsid w:val="00C4588D"/>
    <w:rsid w:val="00C5043D"/>
    <w:rsid w:val="00C602F3"/>
    <w:rsid w:val="00C67582"/>
    <w:rsid w:val="00C71751"/>
    <w:rsid w:val="00C7573D"/>
    <w:rsid w:val="00C82AAC"/>
    <w:rsid w:val="00C8571A"/>
    <w:rsid w:val="00C86300"/>
    <w:rsid w:val="00C87E27"/>
    <w:rsid w:val="00C90996"/>
    <w:rsid w:val="00CB46BB"/>
    <w:rsid w:val="00CC5FA6"/>
    <w:rsid w:val="00CC683C"/>
    <w:rsid w:val="00CF7765"/>
    <w:rsid w:val="00CF7CA2"/>
    <w:rsid w:val="00D01438"/>
    <w:rsid w:val="00D038BE"/>
    <w:rsid w:val="00D100C1"/>
    <w:rsid w:val="00D25D29"/>
    <w:rsid w:val="00D349A4"/>
    <w:rsid w:val="00D43649"/>
    <w:rsid w:val="00D57B42"/>
    <w:rsid w:val="00D61EF6"/>
    <w:rsid w:val="00D771D2"/>
    <w:rsid w:val="00D824B1"/>
    <w:rsid w:val="00D908D9"/>
    <w:rsid w:val="00D92D42"/>
    <w:rsid w:val="00D943B3"/>
    <w:rsid w:val="00D9715F"/>
    <w:rsid w:val="00DA260C"/>
    <w:rsid w:val="00DA3A21"/>
    <w:rsid w:val="00DA6ABD"/>
    <w:rsid w:val="00DB04DD"/>
    <w:rsid w:val="00DB1E2F"/>
    <w:rsid w:val="00DC1EAE"/>
    <w:rsid w:val="00DD3C39"/>
    <w:rsid w:val="00E03DAC"/>
    <w:rsid w:val="00E04B1C"/>
    <w:rsid w:val="00E05253"/>
    <w:rsid w:val="00E07986"/>
    <w:rsid w:val="00E1735F"/>
    <w:rsid w:val="00E21214"/>
    <w:rsid w:val="00E2481F"/>
    <w:rsid w:val="00E26E9A"/>
    <w:rsid w:val="00E27276"/>
    <w:rsid w:val="00E27B1E"/>
    <w:rsid w:val="00E305E7"/>
    <w:rsid w:val="00E34297"/>
    <w:rsid w:val="00E34F6B"/>
    <w:rsid w:val="00E35FFE"/>
    <w:rsid w:val="00E65FAB"/>
    <w:rsid w:val="00E66C01"/>
    <w:rsid w:val="00E701B0"/>
    <w:rsid w:val="00E752EC"/>
    <w:rsid w:val="00E87651"/>
    <w:rsid w:val="00E9126D"/>
    <w:rsid w:val="00E97634"/>
    <w:rsid w:val="00EA10AA"/>
    <w:rsid w:val="00EA6462"/>
    <w:rsid w:val="00EB209F"/>
    <w:rsid w:val="00EB70BC"/>
    <w:rsid w:val="00EC7FEC"/>
    <w:rsid w:val="00ED5602"/>
    <w:rsid w:val="00ED61EB"/>
    <w:rsid w:val="00EF6083"/>
    <w:rsid w:val="00EF641B"/>
    <w:rsid w:val="00EF6A5D"/>
    <w:rsid w:val="00F02F01"/>
    <w:rsid w:val="00F05925"/>
    <w:rsid w:val="00F12C77"/>
    <w:rsid w:val="00F22219"/>
    <w:rsid w:val="00F22CFE"/>
    <w:rsid w:val="00F26638"/>
    <w:rsid w:val="00F301D5"/>
    <w:rsid w:val="00F334D8"/>
    <w:rsid w:val="00F43F9E"/>
    <w:rsid w:val="00F44F5C"/>
    <w:rsid w:val="00F457FB"/>
    <w:rsid w:val="00F5295A"/>
    <w:rsid w:val="00F533BF"/>
    <w:rsid w:val="00F538DA"/>
    <w:rsid w:val="00F54B79"/>
    <w:rsid w:val="00F57A17"/>
    <w:rsid w:val="00F66825"/>
    <w:rsid w:val="00F7341C"/>
    <w:rsid w:val="00F91D8A"/>
    <w:rsid w:val="00F93D63"/>
    <w:rsid w:val="00FA46A8"/>
    <w:rsid w:val="00FB5EA9"/>
    <w:rsid w:val="00FD5C89"/>
    <w:rsid w:val="00FF0340"/>
    <w:rsid w:val="00FF57B7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A69"/>
    <w:pPr>
      <w:spacing w:after="200" w:line="288" w:lineRule="auto"/>
    </w:pPr>
    <w:rPr>
      <w:i/>
      <w:iCs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1A6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1A6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1A6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D1A6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D1A6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D1A6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D1A6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D1A69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D1A69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3D1A69"/>
    <w:rPr>
      <w:b/>
      <w:bCs/>
      <w:color w:val="943634"/>
      <w:sz w:val="18"/>
      <w:szCs w:val="18"/>
    </w:rPr>
  </w:style>
  <w:style w:type="paragraph" w:styleId="Textkrper">
    <w:name w:val="Body Text"/>
    <w:basedOn w:val="Standard"/>
    <w:semiHidden/>
    <w:rsid w:val="00C24923"/>
    <w:rPr>
      <w:i w:val="0"/>
      <w:snapToGrid w:val="0"/>
      <w:color w:val="000000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A6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D1A69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D1A69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D1A69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D1A6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D1A6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3D1A6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1A6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1A6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Fett">
    <w:name w:val="Strong"/>
    <w:uiPriority w:val="22"/>
    <w:qFormat/>
    <w:rsid w:val="003D1A69"/>
    <w:rPr>
      <w:b/>
      <w:bCs/>
      <w:spacing w:val="0"/>
    </w:rPr>
  </w:style>
  <w:style w:type="character" w:styleId="Hervorhebung">
    <w:name w:val="Emphasis"/>
    <w:uiPriority w:val="20"/>
    <w:qFormat/>
    <w:rsid w:val="003D1A6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3D1A6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D1A69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3D1A69"/>
    <w:rPr>
      <w:i w:val="0"/>
      <w:iCs w:val="0"/>
      <w:color w:val="943634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D1A69"/>
    <w:rPr>
      <w:color w:val="943634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3D1A6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3D1A6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3D1A69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3D1A6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3D1A69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3D1A69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3D1A6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1A69"/>
    <w:pPr>
      <w:outlineLvl w:val="9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46B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46BB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E400-C709-442B-8004-95266697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aoo01</dc:creator>
  <cp:lastModifiedBy>Bibliothek</cp:lastModifiedBy>
  <cp:revision>5</cp:revision>
  <cp:lastPrinted>2015-01-08T15:08:00Z</cp:lastPrinted>
  <dcterms:created xsi:type="dcterms:W3CDTF">2015-07-03T14:38:00Z</dcterms:created>
  <dcterms:modified xsi:type="dcterms:W3CDTF">2015-07-03T14:52:00Z</dcterms:modified>
</cp:coreProperties>
</file>